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786" w:rsidRPr="00437786" w:rsidRDefault="00437786" w:rsidP="00437786">
      <w:pPr>
        <w:tabs>
          <w:tab w:val="left" w:pos="142"/>
        </w:tab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Договор № </w:t>
      </w:r>
    </w:p>
    <w:p w:rsidR="00437786" w:rsidRPr="00437786" w:rsidRDefault="00437786" w:rsidP="00437786">
      <w:pPr>
        <w:tabs>
          <w:tab w:val="left" w:pos="142"/>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на перечисление задатка </w:t>
      </w:r>
    </w:p>
    <w:p w:rsidR="00437786" w:rsidRPr="00437786" w:rsidRDefault="00437786" w:rsidP="00437786">
      <w:pPr>
        <w:suppressAutoHyphens/>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д. Верхние Осельки                                                                       «___» _____________20___ г.</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76"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ab/>
      </w:r>
      <w:r w:rsidRPr="00437786">
        <w:rPr>
          <w:rFonts w:ascii="Times New Roman" w:eastAsia="Times New Roman" w:hAnsi="Times New Roman" w:cs="Times New Roman"/>
          <w:b/>
          <w:lang w:eastAsia="ru-RU"/>
        </w:rPr>
        <w:t>Администрация муниципального образования «Лесколовское сельское поселение» Всеволожского муниципального района Ленинградской области</w:t>
      </w:r>
      <w:r w:rsidRPr="00437786">
        <w:rPr>
          <w:rFonts w:ascii="Times New Roman" w:eastAsia="Times New Roman" w:hAnsi="Times New Roman" w:cs="Times New Roman"/>
          <w:lang w:eastAsia="ru-RU"/>
        </w:rPr>
        <w:t xml:space="preserve">, в лице главы администрации </w:t>
      </w:r>
      <w:proofErr w:type="spellStart"/>
      <w:r w:rsidRPr="00437786">
        <w:rPr>
          <w:rFonts w:ascii="Times New Roman" w:eastAsia="Times New Roman" w:hAnsi="Times New Roman" w:cs="Times New Roman"/>
          <w:lang w:eastAsia="ru-RU"/>
        </w:rPr>
        <w:t>Ананян</w:t>
      </w:r>
      <w:proofErr w:type="spellEnd"/>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Армена</w:t>
      </w:r>
      <w:proofErr w:type="spellEnd"/>
      <w:r w:rsidRPr="00437786">
        <w:rPr>
          <w:rFonts w:ascii="Times New Roman" w:eastAsia="Times New Roman" w:hAnsi="Times New Roman" w:cs="Times New Roman"/>
          <w:lang w:eastAsia="ru-RU"/>
        </w:rPr>
        <w:t xml:space="preserve"> </w:t>
      </w:r>
      <w:proofErr w:type="spellStart"/>
      <w:r w:rsidRPr="00437786">
        <w:rPr>
          <w:rFonts w:ascii="Times New Roman" w:eastAsia="Times New Roman" w:hAnsi="Times New Roman" w:cs="Times New Roman"/>
          <w:lang w:eastAsia="ru-RU"/>
        </w:rPr>
        <w:t>Гамлетовича</w:t>
      </w:r>
      <w:proofErr w:type="spellEnd"/>
      <w:r w:rsidRPr="00437786">
        <w:rPr>
          <w:rFonts w:ascii="Times New Roman" w:eastAsia="Times New Roman" w:hAnsi="Times New Roman" w:cs="Times New Roman"/>
          <w:lang w:eastAsia="ru-RU"/>
        </w:rPr>
        <w:t>, дейст</w:t>
      </w:r>
      <w:r w:rsidRPr="00437786">
        <w:rPr>
          <w:rFonts w:ascii="Times New Roman" w:eastAsia="Times New Roman" w:hAnsi="Times New Roman" w:cs="Times New Roman"/>
          <w:lang w:eastAsia="ru-RU"/>
        </w:rPr>
        <w:softHyphen/>
        <w:t>вующего на основании Устава., именуемая в дальнейшем «Организатор», с одной стороны и _____________________________________, паспорт серия_________ № ________, выдан ____________________ «___»______20___г., зарегистрированный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по адресу: _______________, ИНН _________, именуемый (-</w:t>
      </w:r>
      <w:proofErr w:type="spellStart"/>
      <w:r w:rsidRPr="00437786">
        <w:rPr>
          <w:rFonts w:ascii="Times New Roman" w:eastAsia="Times New Roman" w:hAnsi="Times New Roman" w:cs="Times New Roman"/>
          <w:lang w:eastAsia="ru-RU"/>
        </w:rPr>
        <w:t>ая</w:t>
      </w:r>
      <w:proofErr w:type="spellEnd"/>
      <w:r w:rsidRPr="00437786">
        <w:rPr>
          <w:rFonts w:ascii="Times New Roman" w:eastAsia="Times New Roman" w:hAnsi="Times New Roman" w:cs="Times New Roman"/>
          <w:lang w:eastAsia="ru-RU"/>
        </w:rPr>
        <w:t>) в дальнейшем «Претендент», с другой стороны, вместе именуемые «Стороны», заключили настоящий договор «далее – Договор» о нижеследующем:</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Предмет договора</w:t>
      </w:r>
    </w:p>
    <w:p w:rsidR="00437786" w:rsidRPr="0084641B" w:rsidRDefault="0084641B" w:rsidP="0084641B">
      <w:pPr>
        <w:pStyle w:val="Style7"/>
        <w:widowControl/>
        <w:spacing w:line="240" w:lineRule="auto"/>
        <w:rPr>
          <w:rFonts w:eastAsiaTheme="minorHAnsi"/>
          <w:lang w:eastAsia="en-US"/>
        </w:rPr>
      </w:pPr>
      <w:r>
        <w:t xml:space="preserve">1.1. </w:t>
      </w:r>
      <w:r w:rsidR="00437786" w:rsidRPr="00437786">
        <w:t xml:space="preserve">По настоящему Договору Претендент обязуется перечислить в счет обеспечения оплаты приобретаемого </w:t>
      </w:r>
      <w:r>
        <w:t>недвижимое</w:t>
      </w:r>
      <w:r w:rsidR="00437786" w:rsidRPr="00437786">
        <w:t xml:space="preserve"> имущества:</w:t>
      </w:r>
      <w:r w:rsidR="00437786" w:rsidRPr="00437786">
        <w:rPr>
          <w:bCs/>
        </w:rPr>
        <w:t xml:space="preserve"> </w:t>
      </w:r>
      <w:r w:rsidRPr="00CD3C15">
        <w:rPr>
          <w:rFonts w:eastAsiaTheme="minorHAnsi"/>
          <w:lang w:eastAsia="en-US"/>
        </w:rPr>
        <w:t>квартира, назначение: жилое, общей площадью 91 кв</w:t>
      </w:r>
      <w:proofErr w:type="gramStart"/>
      <w:r w:rsidRPr="00CD3C15">
        <w:rPr>
          <w:rFonts w:eastAsiaTheme="minorHAnsi"/>
          <w:lang w:eastAsia="en-US"/>
        </w:rPr>
        <w:t>.м</w:t>
      </w:r>
      <w:proofErr w:type="gramEnd"/>
      <w:r w:rsidRPr="00CD3C15">
        <w:rPr>
          <w:rFonts w:eastAsiaTheme="minorHAnsi"/>
          <w:lang w:eastAsia="en-US"/>
        </w:rPr>
        <w:t xml:space="preserve">, этаж 1, расположенного по адресу: </w:t>
      </w:r>
      <w:proofErr w:type="gramStart"/>
      <w:r w:rsidRPr="00CD3C15">
        <w:rPr>
          <w:rFonts w:eastAsiaTheme="minorHAnsi"/>
          <w:lang w:eastAsia="en-US"/>
        </w:rPr>
        <w:t>Ленинградская область, Всеволожский район, Лесколовское сельское поселение, пос. Осельки (бы</w:t>
      </w:r>
      <w:r>
        <w:rPr>
          <w:rFonts w:eastAsiaTheme="minorHAnsi"/>
          <w:lang w:eastAsia="en-US"/>
        </w:rPr>
        <w:t>вший в/г Осельки), д. 2, кв. 17</w:t>
      </w:r>
      <w:r w:rsidR="00437786" w:rsidRPr="00437786">
        <w:t>, далее (имущество), денежную сумму (задаток) в размере __________ (______________) руб. 00 коп.</w:t>
      </w:r>
      <w:proofErr w:type="gramEnd"/>
      <w:r w:rsidR="00437786" w:rsidRPr="00437786">
        <w:t xml:space="preserve"> «Организатора», в срок и в порядке, предусмотренном п. 2 настоящего Договора, составляющего 20 % первоначальной стоимости имущества</w:t>
      </w:r>
      <w:proofErr w:type="gramStart"/>
      <w:r w:rsidR="00437786" w:rsidRPr="00437786">
        <w:t xml:space="preserve"> ________ (_______________) </w:t>
      </w:r>
      <w:proofErr w:type="gramEnd"/>
      <w:r w:rsidR="00437786" w:rsidRPr="00437786">
        <w:t>руб. 00 коп.</w:t>
      </w:r>
    </w:p>
    <w:p w:rsidR="00437786" w:rsidRPr="00437786" w:rsidRDefault="00437786" w:rsidP="00437786">
      <w:pPr>
        <w:tabs>
          <w:tab w:val="left" w:pos="142"/>
          <w:tab w:val="left" w:pos="426"/>
          <w:tab w:val="num" w:pos="709"/>
          <w:tab w:val="num" w:pos="851"/>
        </w:tabs>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2. Порядок и сроки внесения задатка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2.1. Задаток вносится Претендентом на счет «Организатора»:</w:t>
      </w:r>
    </w:p>
    <w:p w:rsidR="00437786" w:rsidRPr="00437786" w:rsidRDefault="00437786" w:rsidP="00437786">
      <w:pPr>
        <w:tabs>
          <w:tab w:val="left" w:pos="142"/>
          <w:tab w:val="left" w:pos="426"/>
          <w:tab w:val="num" w:pos="709"/>
          <w:tab w:val="num" w:pos="851"/>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Администрация муниципального образования «Лесколовское сельское поселение» Всеволожского муниципального района Ленинградской области. 188665, Ленинградская область, Всеволожский район, дер</w:t>
      </w:r>
      <w:proofErr w:type="gramStart"/>
      <w:r w:rsidRPr="00437786">
        <w:rPr>
          <w:rFonts w:ascii="Times New Roman" w:eastAsia="Times New Roman" w:hAnsi="Times New Roman" w:cs="Times New Roman"/>
          <w:lang w:eastAsia="ru-RU"/>
        </w:rPr>
        <w:t>.В</w:t>
      </w:r>
      <w:proofErr w:type="gramEnd"/>
      <w:r w:rsidRPr="00437786">
        <w:rPr>
          <w:rFonts w:ascii="Times New Roman" w:eastAsia="Times New Roman" w:hAnsi="Times New Roman" w:cs="Times New Roman"/>
          <w:lang w:eastAsia="ru-RU"/>
        </w:rPr>
        <w:t xml:space="preserve">ерхние Осельки, ул. Ленинградская, д.32 Отделение№4 Ленинградской области  л/с 05453004380 ИНН 7810458024 КПП 781001001 р/с 40302810000003003501 в отделении Ленинградское г. Санкт-Петербург БИК 044106001, </w:t>
      </w:r>
      <w:r w:rsidR="0084641B">
        <w:rPr>
          <w:rFonts w:ascii="Times New Roman" w:eastAsia="Times New Roman" w:hAnsi="Times New Roman" w:cs="Times New Roman"/>
          <w:lang w:eastAsia="ru-RU"/>
        </w:rPr>
        <w:t xml:space="preserve">КБК 00000000000000000000, </w:t>
      </w:r>
      <w:r w:rsidRPr="00437786">
        <w:rPr>
          <w:rFonts w:ascii="Times New Roman" w:eastAsia="Times New Roman" w:hAnsi="Times New Roman" w:cs="Times New Roman"/>
          <w:lang w:eastAsia="ru-RU"/>
        </w:rPr>
        <w:t xml:space="preserve">с указанием в назначении платежа. </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2.2. Окончательный срок внесения Претендентом задатка </w:t>
      </w:r>
      <w:r w:rsidRPr="00437786">
        <w:rPr>
          <w:rFonts w:ascii="Times New Roman" w:eastAsia="Times New Roman" w:hAnsi="Times New Roman" w:cs="Times New Roman"/>
          <w:b/>
          <w:lang w:eastAsia="ru-RU"/>
        </w:rPr>
        <w:t>до 15 час. 45 мин. «</w:t>
      </w:r>
      <w:r w:rsidR="0084641B">
        <w:rPr>
          <w:rFonts w:ascii="Times New Roman" w:eastAsia="Times New Roman" w:hAnsi="Times New Roman" w:cs="Times New Roman"/>
          <w:b/>
          <w:lang w:eastAsia="ru-RU"/>
        </w:rPr>
        <w:t>09</w:t>
      </w:r>
      <w:r w:rsidRPr="00437786">
        <w:rPr>
          <w:rFonts w:ascii="Times New Roman" w:eastAsia="Times New Roman" w:hAnsi="Times New Roman" w:cs="Times New Roman"/>
          <w:b/>
          <w:lang w:eastAsia="ru-RU"/>
        </w:rPr>
        <w:t xml:space="preserve">» </w:t>
      </w:r>
      <w:r w:rsidR="0084641B">
        <w:rPr>
          <w:rFonts w:ascii="Times New Roman" w:eastAsia="Times New Roman" w:hAnsi="Times New Roman" w:cs="Times New Roman"/>
          <w:b/>
          <w:lang w:eastAsia="ru-RU"/>
        </w:rPr>
        <w:t>октября</w:t>
      </w:r>
      <w:r w:rsidRPr="00437786">
        <w:rPr>
          <w:rFonts w:ascii="Times New Roman" w:eastAsia="Times New Roman" w:hAnsi="Times New Roman" w:cs="Times New Roman"/>
          <w:b/>
          <w:lang w:eastAsia="ru-RU"/>
        </w:rPr>
        <w:t xml:space="preserve"> 2017г.,</w:t>
      </w:r>
      <w:r w:rsidRPr="00437786">
        <w:rPr>
          <w:rFonts w:ascii="Times New Roman" w:eastAsia="Times New Roman" w:hAnsi="Times New Roman" w:cs="Times New Roman"/>
          <w:lang w:eastAsia="ru-RU"/>
        </w:rPr>
        <w:t xml:space="preserve"> что подтверждается выпиской со счета «Организатора», представляемой в комиссию до момента признания претендента участником аукциона.</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2.3. Претендент соглашается, что в случае неполучения суммы задатка на указанный счет, подтвержденной выпиской со счета «Организатора», обязательства Претендента по внесению задатка считаются неисполненными.</w:t>
      </w: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tabs>
          <w:tab w:val="left" w:pos="142"/>
          <w:tab w:val="left" w:pos="426"/>
          <w:tab w:val="num" w:pos="709"/>
        </w:tabs>
        <w:suppressAutoHyphens/>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lang w:eastAsia="ru-RU"/>
        </w:rPr>
        <w:t xml:space="preserve">                                                          </w:t>
      </w:r>
      <w:r w:rsidRPr="00437786">
        <w:rPr>
          <w:rFonts w:ascii="Times New Roman" w:eastAsia="Times New Roman" w:hAnsi="Times New Roman" w:cs="Times New Roman"/>
          <w:b/>
          <w:lang w:eastAsia="ru-RU"/>
        </w:rPr>
        <w:t>3. Обязанности сторон</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3.1. При исполнении условий настоящего Договора Стороны обязуются руководствоваться действующим законодательством.</w:t>
      </w:r>
    </w:p>
    <w:p w:rsidR="00437786" w:rsidRPr="00437786" w:rsidRDefault="00437786" w:rsidP="00437786">
      <w:pPr>
        <w:tabs>
          <w:tab w:val="left" w:pos="426"/>
          <w:tab w:val="left" w:pos="709"/>
        </w:tabs>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3.2. Претендент обязуется перечислить задаток в размере, в порядке и в срок, указанные в п. 1 и 2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3.3. «Организатор» обязуется вернуть своевременно задаток на расчетный счет Претендента в случаях, предусмотренных п. 4.1., 4.2., п. 4.3., п. 4.4.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                                                        4. Порядок возврата задатка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 В случае письменного отзыва Претендентом в установленном порядке заявки до даты окончания приема заявок, указанного в п. 2 настоящего Договора, поступивший от Претендента задаток подлежит возврату в течение 5 (пяти) банковских дней со дня поступления уведомления об отзыве заявки.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4.1.1. В случае отзыва Претендентом заявки позднее даты окончания приема заявок, указанного в п. 2 настоящего Договора, задаток возвращается ему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4.2. В случае, если Претендент не допущен к участию в аукционе в соответствии с действующем законодательством, задаток возвращается ему не позднее 3 (трех) банковских дней с даты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lastRenderedPageBreak/>
        <w:t>4.3. В случае непризнания Претендента победителем аукциона, внесенный им задаток возвращается в течение 5 (пяти) банковских дней, с даты утверждения протокола об итогах аукциона.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4.4. В случае признания торгов несостоявшимися, «Организатор» перечисляет Претенденту сумму задатка в течение 5 (пяти) банковских дней с момента утверждения протокола заседания комиссии по проведению торгов.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4.5. Задаток, внесенный Претендентом, в случае признания Претендента победителем аукциона, засчитывается в счет оплаты приобретенного имущества в соответствии с договором купли-продажи.</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4.6. При уклонении или отказе Победителя аукциона от заключения договора купли-продажи имущества задаток не возвращается.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5. Основания прекращения договора и ответственность сторон</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5.1. Договор вступает в силу с момента подписания и действует до полного исполнения Сторонами своих обязательств по Договору.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5.2. Стороны не несут ответственности за выполнение обязательств по Договору, если невозможность их выполнения явилось следствием обстоятельств непреодолимой силы, таких, как стихийные бедствия или военные действия, при условии, что они непосредственно влияют на выполнение обязательств по договору, а также принятие государственными органами решений, препятствующих выполнению условий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6. Заключительные положения</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6.1. Стороны договорились, что все споры по Договору разрешаются путем переговоров.</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6.2. Споры, по которым Стороны не достигли соглашения, подлежат разрешению в судебном порядке.</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6.3. Любое уведомление или сообщение, которое должно быть совершено или направлено одной Стороной другой Стороне в связи с Договором, должно быть составлено в письменной форме и направлено в адрес и по реквизитам Сторон в соответствии с п. 7 настоящего Договора.</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6.4. Договор составлен в двух экземплярах, по одному для каждой из Сторон, оба экземпляра Договора имеют одинаковую юридическую силу.</w:t>
      </w:r>
    </w:p>
    <w:p w:rsidR="00437786" w:rsidRPr="00437786" w:rsidRDefault="00437786" w:rsidP="00437786">
      <w:pPr>
        <w:suppressAutoHyphens/>
        <w:spacing w:after="0" w:line="240" w:lineRule="auto"/>
        <w:jc w:val="both"/>
        <w:rPr>
          <w:rFonts w:ascii="Times New Roman" w:eastAsia="Times New Roman" w:hAnsi="Times New Roman" w:cs="Times New Roman"/>
          <w:lang w:eastAsia="ru-RU"/>
        </w:rPr>
      </w:pPr>
    </w:p>
    <w:p w:rsidR="00437786" w:rsidRPr="00437786" w:rsidRDefault="00437786" w:rsidP="00437786">
      <w:pPr>
        <w:suppressAutoHyphens/>
        <w:spacing w:after="200" w:line="240" w:lineRule="auto"/>
        <w:jc w:val="center"/>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7. РЕКВИЗИТЫ И ПОДПИСИ СТОРОН</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5"/>
        <w:gridCol w:w="5496"/>
      </w:tblGrid>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 xml:space="preserve">                            Организатор:</w:t>
            </w:r>
          </w:p>
        </w:tc>
        <w:tc>
          <w:tcPr>
            <w:tcW w:w="4985" w:type="dxa"/>
          </w:tcPr>
          <w:p w:rsidR="00437786" w:rsidRPr="00437786" w:rsidRDefault="00437786" w:rsidP="00437786">
            <w:pPr>
              <w:spacing w:after="0" w:line="240" w:lineRule="auto"/>
              <w:jc w:val="center"/>
              <w:rPr>
                <w:rFonts w:ascii="Times New Roman" w:eastAsia="Times New Roman" w:hAnsi="Times New Roman" w:cs="Times New Roman"/>
                <w:lang w:eastAsia="ru-RU"/>
              </w:rPr>
            </w:pPr>
            <w:r w:rsidRPr="00437786">
              <w:rPr>
                <w:rFonts w:ascii="Times New Roman" w:eastAsia="Times New Roman" w:hAnsi="Times New Roman" w:cs="Times New Roman"/>
                <w:b/>
                <w:lang w:eastAsia="ru-RU"/>
              </w:rPr>
              <w:t>Претендент:</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bCs/>
                <w:lang w:eastAsia="ru-RU"/>
              </w:rPr>
            </w:pPr>
            <w:r w:rsidRPr="00437786">
              <w:rPr>
                <w:rFonts w:ascii="Times New Roman" w:eastAsia="Times New Roman" w:hAnsi="Times New Roman" w:cs="Times New Roman"/>
                <w:b/>
                <w:bCs/>
                <w:lang w:eastAsia="ru-RU"/>
              </w:rPr>
              <w:t xml:space="preserve">Администрация муниципального образования «Лесколовское сельское поселение» Всеволожского муниципального района Ленинградской области. </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Ф.И.О. (наименование)____________________________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Cs/>
                <w:lang w:eastAsia="ru-RU"/>
              </w:rPr>
            </w:pPr>
            <w:r w:rsidRPr="00437786">
              <w:rPr>
                <w:rFonts w:ascii="Times New Roman" w:eastAsia="Times New Roman" w:hAnsi="Times New Roman" w:cs="Times New Roman"/>
                <w:bCs/>
                <w:lang w:eastAsia="ru-RU"/>
              </w:rPr>
              <w:t>188665, Ленинградская область, Всеволожский район, дер.Верхние Осельки, ул.Ленинградская, д.32</w:t>
            </w:r>
          </w:p>
        </w:tc>
        <w:tc>
          <w:tcPr>
            <w:tcW w:w="4985" w:type="dxa"/>
          </w:tcPr>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Адрес:__________________________________________</w:t>
            </w:r>
          </w:p>
          <w:p w:rsidR="00437786" w:rsidRPr="00437786" w:rsidRDefault="00437786" w:rsidP="00437786">
            <w:pPr>
              <w:spacing w:after="0" w:line="276"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w:t>
            </w:r>
            <w:r>
              <w:rPr>
                <w:rFonts w:ascii="Times New Roman" w:eastAsia="Times New Roman" w:hAnsi="Times New Roman" w:cs="Times New Roman"/>
                <w:lang w:eastAsia="ru-RU"/>
              </w:rPr>
              <w:t>___________________________</w:t>
            </w:r>
          </w:p>
        </w:tc>
      </w:tr>
      <w:tr w:rsidR="00437786" w:rsidRPr="00437786" w:rsidTr="00437786">
        <w:trPr>
          <w:trHeight w:val="270"/>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Банковские реквизиты:____________________________</w:t>
            </w:r>
          </w:p>
        </w:tc>
      </w:tr>
      <w:tr w:rsidR="00437786" w:rsidRPr="00437786" w:rsidTr="00437786">
        <w:trPr>
          <w:jc w:val="right"/>
        </w:trPr>
        <w:tc>
          <w:tcPr>
            <w:tcW w:w="4360"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lang w:eastAsia="ru-RU"/>
              </w:rPr>
              <w:t xml:space="preserve">Отделение№4 Ленинградской области  </w:t>
            </w:r>
            <w:r w:rsidRPr="00437786">
              <w:rPr>
                <w:rFonts w:ascii="Times New Roman" w:eastAsia="Times New Roman" w:hAnsi="Times New Roman" w:cs="Times New Roman"/>
                <w:b/>
                <w:lang w:eastAsia="ru-RU"/>
              </w:rPr>
              <w:t>л/с 05453004380</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ИНН 7810458024</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КПП 781001001</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р/с 40302810000003003501 в отделении Ленинградское г. Санкт-Петербург</w:t>
            </w:r>
          </w:p>
          <w:p w:rsid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БИК 044106001</w:t>
            </w:r>
          </w:p>
          <w:p w:rsidR="0084641B" w:rsidRPr="00437786" w:rsidRDefault="0084641B" w:rsidP="0043778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КБК 00000000000000000000</w:t>
            </w:r>
          </w:p>
        </w:tc>
        <w:tc>
          <w:tcPr>
            <w:tcW w:w="4985" w:type="dxa"/>
            <w:vMerge w:val="restart"/>
          </w:tcPr>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_______________________________________________</w:t>
            </w:r>
          </w:p>
          <w:p w:rsidR="00437786" w:rsidRPr="00437786" w:rsidRDefault="00437786" w:rsidP="00437786">
            <w:pPr>
              <w:spacing w:after="20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________________________________________________</w:t>
            </w:r>
          </w:p>
          <w:p w:rsidR="00437786" w:rsidRPr="00437786" w:rsidRDefault="00437786" w:rsidP="00437786">
            <w:pPr>
              <w:spacing w:after="0" w:line="240" w:lineRule="auto"/>
              <w:jc w:val="both"/>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ИНН/КПП______________________________________</w:t>
            </w:r>
          </w:p>
        </w:tc>
      </w:tr>
      <w:tr w:rsidR="00437786" w:rsidRPr="00437786" w:rsidTr="00437786">
        <w:trPr>
          <w:trHeight w:val="145"/>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 администрации</w:t>
            </w:r>
            <w:r w:rsidRPr="00437786">
              <w:rPr>
                <w:rFonts w:ascii="Times New Roman" w:eastAsia="Times New Roman" w:hAnsi="Times New Roman" w:cs="Times New Roman"/>
                <w:lang w:eastAsia="ru-RU"/>
              </w:rPr>
              <w:t xml:space="preserve">            </w:t>
            </w:r>
          </w:p>
        </w:tc>
        <w:tc>
          <w:tcPr>
            <w:tcW w:w="4985" w:type="dxa"/>
            <w:vMerge/>
          </w:tcPr>
          <w:p w:rsidR="00437786" w:rsidRPr="00437786" w:rsidRDefault="00437786" w:rsidP="00437786">
            <w:pPr>
              <w:spacing w:after="0" w:line="240" w:lineRule="auto"/>
              <w:jc w:val="both"/>
              <w:rPr>
                <w:rFonts w:ascii="Times New Roman" w:eastAsia="Times New Roman" w:hAnsi="Times New Roman" w:cs="Times New Roman"/>
                <w:lang w:eastAsia="ru-RU"/>
              </w:rPr>
            </w:pP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b/>
                <w:lang w:eastAsia="ru-RU"/>
              </w:rPr>
            </w:pPr>
          </w:p>
          <w:p w:rsidR="00437786" w:rsidRPr="00437786" w:rsidRDefault="00437786" w:rsidP="00437786">
            <w:pPr>
              <w:spacing w:after="0" w:line="240" w:lineRule="auto"/>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______</w:t>
            </w:r>
            <w:r>
              <w:rPr>
                <w:rFonts w:ascii="Times New Roman" w:eastAsia="Times New Roman" w:hAnsi="Times New Roman" w:cs="Times New Roman"/>
                <w:b/>
                <w:lang w:eastAsia="ru-RU"/>
              </w:rPr>
              <w:t>_________</w:t>
            </w:r>
            <w:r w:rsidRPr="00437786">
              <w:rPr>
                <w:rFonts w:ascii="Times New Roman" w:eastAsia="Times New Roman" w:hAnsi="Times New Roman" w:cs="Times New Roman"/>
                <w:b/>
                <w:lang w:eastAsia="ru-RU"/>
              </w:rPr>
              <w:t>_/</w:t>
            </w:r>
            <w:r>
              <w:rPr>
                <w:rFonts w:ascii="Times New Roman" w:eastAsia="Times New Roman" w:hAnsi="Times New Roman" w:cs="Times New Roman"/>
                <w:b/>
                <w:lang w:eastAsia="ru-RU"/>
              </w:rPr>
              <w:t xml:space="preserve">А.Г. </w:t>
            </w:r>
            <w:proofErr w:type="spellStart"/>
            <w:r>
              <w:rPr>
                <w:rFonts w:ascii="Times New Roman" w:eastAsia="Times New Roman" w:hAnsi="Times New Roman" w:cs="Times New Roman"/>
                <w:b/>
                <w:lang w:eastAsia="ru-RU"/>
              </w:rPr>
              <w:t>Ананян</w:t>
            </w:r>
            <w:proofErr w:type="spellEnd"/>
            <w:r>
              <w:rPr>
                <w:rFonts w:ascii="Times New Roman" w:eastAsia="Times New Roman" w:hAnsi="Times New Roman" w:cs="Times New Roman"/>
                <w:b/>
                <w:lang w:eastAsia="ru-RU"/>
              </w:rPr>
              <w:t>/</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p w:rsidR="00437786" w:rsidRPr="00437786" w:rsidRDefault="00437786" w:rsidP="00437786">
            <w:pPr>
              <w:spacing w:after="0" w:line="240" w:lineRule="auto"/>
              <w:jc w:val="both"/>
              <w:rPr>
                <w:rFonts w:ascii="Times New Roman" w:eastAsia="Times New Roman" w:hAnsi="Times New Roman" w:cs="Times New Roman"/>
                <w:b/>
                <w:lang w:eastAsia="ru-RU"/>
              </w:rPr>
            </w:pPr>
            <w:r w:rsidRPr="00437786">
              <w:rPr>
                <w:rFonts w:ascii="Times New Roman" w:eastAsia="Times New Roman" w:hAnsi="Times New Roman" w:cs="Times New Roman"/>
                <w:b/>
                <w:lang w:eastAsia="ru-RU"/>
              </w:rPr>
              <w:t xml:space="preserve">______________________/_______________________/     </w:t>
            </w:r>
          </w:p>
        </w:tc>
      </w:tr>
      <w:tr w:rsidR="00437786" w:rsidRPr="00437786" w:rsidTr="00437786">
        <w:trPr>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м.п.</w:t>
            </w:r>
          </w:p>
        </w:tc>
        <w:tc>
          <w:tcPr>
            <w:tcW w:w="4985" w:type="dxa"/>
          </w:tcPr>
          <w:p w:rsidR="00437786" w:rsidRPr="00437786" w:rsidRDefault="00437786" w:rsidP="00437786">
            <w:pPr>
              <w:spacing w:after="0" w:line="240" w:lineRule="auto"/>
              <w:jc w:val="both"/>
              <w:rPr>
                <w:rFonts w:ascii="Times New Roman" w:eastAsia="Times New Roman" w:hAnsi="Times New Roman" w:cs="Times New Roman"/>
                <w:b/>
                <w:lang w:eastAsia="ru-RU"/>
              </w:rPr>
            </w:pPr>
          </w:p>
        </w:tc>
      </w:tr>
      <w:tr w:rsidR="00437786" w:rsidRPr="00437786" w:rsidTr="00437786">
        <w:trPr>
          <w:trHeight w:val="589"/>
          <w:jc w:val="right"/>
        </w:trPr>
        <w:tc>
          <w:tcPr>
            <w:tcW w:w="4360" w:type="dxa"/>
          </w:tcPr>
          <w:p w:rsidR="00437786" w:rsidRPr="00437786" w:rsidRDefault="00437786" w:rsidP="00437786">
            <w:pPr>
              <w:spacing w:after="0" w:line="240" w:lineRule="auto"/>
              <w:rPr>
                <w:rFonts w:ascii="Times New Roman" w:eastAsia="Times New Roman" w:hAnsi="Times New Roman" w:cs="Times New Roman"/>
                <w:lang w:eastAsia="ru-RU"/>
              </w:rPr>
            </w:pPr>
            <w:bookmarkStart w:id="0" w:name="_GoBack"/>
            <w:r w:rsidRPr="00437786">
              <w:rPr>
                <w:rFonts w:ascii="Times New Roman" w:eastAsia="Times New Roman" w:hAnsi="Times New Roman" w:cs="Times New Roman"/>
                <w:lang w:eastAsia="ru-RU"/>
              </w:rPr>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 г.</w:t>
            </w:r>
          </w:p>
        </w:tc>
        <w:tc>
          <w:tcPr>
            <w:tcW w:w="4985" w:type="dxa"/>
          </w:tcPr>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 xml:space="preserve">        </w:t>
            </w:r>
          </w:p>
          <w:p w:rsidR="00437786" w:rsidRPr="00437786" w:rsidRDefault="00437786" w:rsidP="00437786">
            <w:pPr>
              <w:spacing w:after="0" w:line="240" w:lineRule="auto"/>
              <w:rPr>
                <w:rFonts w:ascii="Times New Roman" w:eastAsia="Times New Roman" w:hAnsi="Times New Roman" w:cs="Times New Roman"/>
                <w:lang w:eastAsia="ru-RU"/>
              </w:rPr>
            </w:pPr>
            <w:r w:rsidRPr="00437786">
              <w:rPr>
                <w:rFonts w:ascii="Times New Roman" w:eastAsia="Times New Roman" w:hAnsi="Times New Roman" w:cs="Times New Roman"/>
                <w:lang w:eastAsia="ru-RU"/>
              </w:rPr>
              <w:t>«____»  _____________   20___г.</w:t>
            </w:r>
          </w:p>
        </w:tc>
      </w:tr>
      <w:bookmarkEnd w:id="0"/>
    </w:tbl>
    <w:p w:rsidR="00BE48E1" w:rsidRPr="00437786" w:rsidRDefault="00BE48E1"/>
    <w:sectPr w:rsidR="00BE48E1" w:rsidRPr="00437786" w:rsidSect="00CC4ED9">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75C91"/>
    <w:multiLevelType w:val="multilevel"/>
    <w:tmpl w:val="E5744B0A"/>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37786"/>
    <w:rsid w:val="000E2FB0"/>
    <w:rsid w:val="00202977"/>
    <w:rsid w:val="002C13B5"/>
    <w:rsid w:val="00437786"/>
    <w:rsid w:val="0084641B"/>
    <w:rsid w:val="009C2471"/>
    <w:rsid w:val="00AD5AC7"/>
    <w:rsid w:val="00BE48E1"/>
    <w:rsid w:val="00CC4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7">
    <w:name w:val="Style7"/>
    <w:basedOn w:val="a"/>
    <w:rsid w:val="0084641B"/>
    <w:pPr>
      <w:widowControl w:val="0"/>
      <w:autoSpaceDE w:val="0"/>
      <w:autoSpaceDN w:val="0"/>
      <w:adjustRightInd w:val="0"/>
      <w:spacing w:after="0" w:line="212" w:lineRule="exac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213898">
      <w:bodyDiv w:val="1"/>
      <w:marLeft w:val="0"/>
      <w:marRight w:val="0"/>
      <w:marTop w:val="0"/>
      <w:marBottom w:val="0"/>
      <w:divBdr>
        <w:top w:val="none" w:sz="0" w:space="0" w:color="auto"/>
        <w:left w:val="none" w:sz="0" w:space="0" w:color="auto"/>
        <w:bottom w:val="none" w:sz="0" w:space="0" w:color="auto"/>
        <w:right w:val="none" w:sz="0" w:space="0" w:color="auto"/>
      </w:divBdr>
    </w:div>
    <w:div w:id="1530603149">
      <w:bodyDiv w:val="1"/>
      <w:marLeft w:val="0"/>
      <w:marRight w:val="0"/>
      <w:marTop w:val="0"/>
      <w:marBottom w:val="0"/>
      <w:divBdr>
        <w:top w:val="none" w:sz="0" w:space="0" w:color="auto"/>
        <w:left w:val="none" w:sz="0" w:space="0" w:color="auto"/>
        <w:bottom w:val="none" w:sz="0" w:space="0" w:color="auto"/>
        <w:right w:val="none" w:sz="0" w:space="0" w:color="auto"/>
      </w:divBdr>
    </w:div>
    <w:div w:id="20417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1003</Words>
  <Characters>5719</Characters>
  <Application>Microsoft Office Word</Application>
  <DocSecurity>0</DocSecurity>
  <Lines>47</Lines>
  <Paragraphs>13</Paragraphs>
  <ScaleCrop>false</ScaleCrop>
  <Company>Grizli777</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Xagen</cp:lastModifiedBy>
  <cp:revision>3</cp:revision>
  <dcterms:created xsi:type="dcterms:W3CDTF">2017-09-01T11:21:00Z</dcterms:created>
  <dcterms:modified xsi:type="dcterms:W3CDTF">2017-09-01T11:28:00Z</dcterms:modified>
</cp:coreProperties>
</file>