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Default="00E83E31" w:rsidP="00E83E31">
      <w:pPr>
        <w:tabs>
          <w:tab w:val="left" w:pos="6649"/>
          <w:tab w:val="left" w:pos="6901"/>
        </w:tabs>
        <w:jc w:val="center"/>
        <w:rPr>
          <w:b/>
        </w:rPr>
      </w:pPr>
      <w:r w:rsidRPr="00A4149B">
        <w:rPr>
          <w:b/>
        </w:rPr>
        <w:t>Пресс-релиз</w:t>
      </w:r>
    </w:p>
    <w:p w:rsidR="00E83E31" w:rsidRDefault="00E83E31" w:rsidP="00E83E31">
      <w:pPr>
        <w:spacing w:after="120"/>
        <w:jc w:val="center"/>
        <w:rPr>
          <w:b/>
        </w:rPr>
      </w:pPr>
      <w:r>
        <w:rPr>
          <w:b/>
        </w:rPr>
        <w:t>21 апреля 2021</w:t>
      </w:r>
    </w:p>
    <w:p w:rsidR="00E83E31" w:rsidRPr="00EC0244" w:rsidRDefault="00E83E31" w:rsidP="00E83E31">
      <w:pPr>
        <w:pStyle w:val="1"/>
        <w:spacing w:after="240"/>
        <w:ind w:left="0" w:firstLine="0"/>
        <w:jc w:val="center"/>
        <w:rPr>
          <w:sz w:val="40"/>
          <w:szCs w:val="40"/>
        </w:rPr>
      </w:pPr>
      <w:r w:rsidRPr="00EC0244">
        <w:rPr>
          <w:sz w:val="40"/>
          <w:szCs w:val="40"/>
        </w:rPr>
        <w:t>Коррупции в ПФР</w:t>
      </w:r>
      <w:r>
        <w:rPr>
          <w:sz w:val="40"/>
          <w:szCs w:val="40"/>
        </w:rPr>
        <w:t xml:space="preserve"> не место!</w:t>
      </w:r>
    </w:p>
    <w:p w:rsidR="00E83E31" w:rsidRPr="00CA4B20" w:rsidRDefault="00E83E31" w:rsidP="00E83E31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A4B20">
        <w:rPr>
          <w:sz w:val="28"/>
          <w:szCs w:val="28"/>
          <w:lang w:eastAsia="ru-RU"/>
        </w:rPr>
        <w:t>Борьба с коррупцией в государственных органах была и остается одним из важнейших направлений деятельности Пенсионного фонда России. И это не случайно, ведь Пенсионный фонд, как и любая другая государственная структура, оказывающая услуги населению, может столкнуться с коррупционными проявлениями со стороны р</w:t>
      </w:r>
      <w:r w:rsidRPr="00CA4B20">
        <w:rPr>
          <w:sz w:val="28"/>
          <w:szCs w:val="28"/>
          <w:lang w:eastAsia="ru-RU"/>
        </w:rPr>
        <w:t>а</w:t>
      </w:r>
      <w:r w:rsidRPr="00CA4B20">
        <w:rPr>
          <w:sz w:val="28"/>
          <w:szCs w:val="28"/>
          <w:lang w:eastAsia="ru-RU"/>
        </w:rPr>
        <w:t>ботников.</w:t>
      </w:r>
    </w:p>
    <w:p w:rsidR="00E83E31" w:rsidRPr="00CA4B20" w:rsidRDefault="00E83E31" w:rsidP="00E83E31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A4B20">
        <w:rPr>
          <w:sz w:val="28"/>
          <w:szCs w:val="28"/>
          <w:lang w:eastAsia="ru-RU"/>
        </w:rPr>
        <w:t>В Отделении Пенсионного фонда России по Санкт-Петербургу и Ленинградской области и его территориальных органах созданы комиссии, которые проводят работу по предотвращению конфликта интересов у сотрудников, а также рассматривают обращения граждан о коррупционных правонарушен</w:t>
      </w:r>
      <w:r w:rsidRPr="00CA4B20">
        <w:rPr>
          <w:sz w:val="28"/>
          <w:szCs w:val="28"/>
          <w:lang w:eastAsia="ru-RU"/>
        </w:rPr>
        <w:t>и</w:t>
      </w:r>
      <w:r w:rsidRPr="00CA4B20">
        <w:rPr>
          <w:sz w:val="28"/>
          <w:szCs w:val="28"/>
          <w:lang w:eastAsia="ru-RU"/>
        </w:rPr>
        <w:t>ях.</w:t>
      </w:r>
    </w:p>
    <w:p w:rsidR="00E83E31" w:rsidRPr="00CA4B20" w:rsidRDefault="00E83E31" w:rsidP="00E83E31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A4B20">
        <w:rPr>
          <w:sz w:val="28"/>
          <w:szCs w:val="28"/>
          <w:lang w:eastAsia="ru-RU"/>
        </w:rPr>
        <w:t xml:space="preserve">Организована работа по уведомлению сотрудниками ПФР о фактах получения подарков, их учёту, созданы комиссии по определению стоимости подарков. </w:t>
      </w:r>
    </w:p>
    <w:p w:rsidR="00E83E31" w:rsidRPr="00CA4B20" w:rsidRDefault="00E83E31" w:rsidP="00E83E31">
      <w:pPr>
        <w:shd w:val="clear" w:color="auto" w:fill="FFFFFF"/>
        <w:spacing w:after="120"/>
        <w:ind w:firstLine="709"/>
        <w:jc w:val="both"/>
        <w:rPr>
          <w:sz w:val="28"/>
          <w:szCs w:val="28"/>
          <w:lang w:eastAsia="ru-RU"/>
        </w:rPr>
      </w:pPr>
      <w:r w:rsidRPr="00CA4B20">
        <w:rPr>
          <w:sz w:val="28"/>
          <w:szCs w:val="28"/>
          <w:lang w:eastAsia="ru-RU"/>
        </w:rPr>
        <w:t xml:space="preserve">Не остаются без внимания такие </w:t>
      </w:r>
      <w:proofErr w:type="spellStart"/>
      <w:r w:rsidRPr="00CA4B20">
        <w:rPr>
          <w:sz w:val="28"/>
          <w:szCs w:val="28"/>
          <w:lang w:eastAsia="ru-RU"/>
        </w:rPr>
        <w:t>коррупциогенные</w:t>
      </w:r>
      <w:proofErr w:type="spellEnd"/>
      <w:r w:rsidRPr="00CA4B20">
        <w:rPr>
          <w:sz w:val="28"/>
          <w:szCs w:val="28"/>
          <w:lang w:eastAsia="ru-RU"/>
        </w:rPr>
        <w:t xml:space="preserve"> факторы, как злоупотребление служебным положением при назначении пенсий и иных социальных выплат сотрудникам системы ПФР и их родственникам. </w:t>
      </w:r>
    </w:p>
    <w:p w:rsidR="00E83E31" w:rsidRPr="00CA4B20" w:rsidRDefault="00E83E31" w:rsidP="00E83E31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CA4B20">
        <w:rPr>
          <w:sz w:val="28"/>
          <w:szCs w:val="28"/>
          <w:lang w:eastAsia="ru-RU"/>
        </w:rPr>
        <w:t xml:space="preserve">В целях формирования </w:t>
      </w:r>
      <w:proofErr w:type="spellStart"/>
      <w:r w:rsidRPr="00CA4B20">
        <w:rPr>
          <w:sz w:val="28"/>
          <w:szCs w:val="28"/>
          <w:lang w:eastAsia="ru-RU"/>
        </w:rPr>
        <w:t>антикоррупционного</w:t>
      </w:r>
      <w:proofErr w:type="spellEnd"/>
      <w:r w:rsidRPr="00CA4B20">
        <w:rPr>
          <w:sz w:val="28"/>
          <w:szCs w:val="28"/>
          <w:lang w:eastAsia="ru-RU"/>
        </w:rPr>
        <w:t xml:space="preserve"> мировоззрения, повышения уровня правосознания и правовой культуры вопросы </w:t>
      </w:r>
      <w:proofErr w:type="spellStart"/>
      <w:r w:rsidRPr="00CA4B20">
        <w:rPr>
          <w:sz w:val="28"/>
          <w:szCs w:val="28"/>
          <w:lang w:eastAsia="ru-RU"/>
        </w:rPr>
        <w:t>антикоррупционного</w:t>
      </w:r>
      <w:proofErr w:type="spellEnd"/>
      <w:r w:rsidRPr="00CA4B20">
        <w:rPr>
          <w:sz w:val="28"/>
          <w:szCs w:val="28"/>
          <w:lang w:eastAsia="ru-RU"/>
        </w:rPr>
        <w:t xml:space="preserve"> образования включены в обучающие мероприятия для руководителей всех уровней и специалистов Отделения ПФР и его территориальных органов. </w:t>
      </w:r>
    </w:p>
    <w:p w:rsidR="00E83E31" w:rsidRPr="00CA4B20" w:rsidRDefault="00E83E31" w:rsidP="00E83E31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CA4B20">
        <w:rPr>
          <w:sz w:val="28"/>
          <w:szCs w:val="28"/>
          <w:lang w:eastAsia="ru-RU"/>
        </w:rPr>
        <w:t xml:space="preserve">В 1 квартале 2021 года проведено 487 обучающих мероприятий (лекции, сообщения, доклады, профессиональное обучение, тестирование на знание законодательства). Все мероприятия носят системный характер и проводятся на регулярной основе. </w:t>
      </w:r>
    </w:p>
    <w:p w:rsidR="00E83E31" w:rsidRPr="00B143EE" w:rsidRDefault="00E83E31" w:rsidP="00E83E31">
      <w:pPr>
        <w:spacing w:after="240"/>
        <w:ind w:firstLine="709"/>
        <w:jc w:val="center"/>
      </w:pPr>
    </w:p>
    <w:p w:rsidR="00115F24" w:rsidRDefault="00115F24"/>
    <w:sectPr w:rsidR="00115F24" w:rsidSect="001523B0">
      <w:headerReference w:type="default" r:id="rId5"/>
      <w:footerReference w:type="default" r:id="rId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E8262F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i w:val="0"/>
        <w:kern w:val="1"/>
        <w:sz w:val="26"/>
        <w:szCs w:val="26"/>
      </w:rPr>
      <w:t>Пресс-служба ОПФР п</w:t>
    </w:r>
    <w:r>
      <w:rPr>
        <w:rStyle w:val="a3"/>
        <w:rFonts w:eastAsia="Lucida Sans Unicode"/>
        <w:b/>
        <w:bCs/>
        <w:i w:val="0"/>
        <w:kern w:val="1"/>
        <w:sz w:val="26"/>
        <w:szCs w:val="26"/>
      </w:rPr>
      <w:t xml:space="preserve">о СПб и ЛО                          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1027" style="position:absolute;left:0;text-align:left;z-index:-251654144;mso-position-horizontal-relative:text;mso-position-vertical-relative:text" from="-2.1pt,-2.4pt" to="498.1pt,-2.4pt" strokeweight=".35mm">
          <v:stroke joinstyle="miter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E8262F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E8262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E8262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E8262F"/>
            </w:txbxContent>
          </v:textbox>
        </v:shape>
      </w:pict>
    </w:r>
    <w:r>
      <w:pict>
        <v:line id="_x0000_s1026" style="position:absolute;z-index:-251655168" from="36pt,70.45pt" to="449.8pt,70.45pt" strokeweight=".35mm">
          <v:stroke joinstyle="miter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1028" type="#_x0000_t75" style="position:absolute;margin-left:3in;margin-top:-1.55pt;width:35.1pt;height:35.6pt;z-index:-251653120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83E31"/>
    <w:rsid w:val="00115F24"/>
    <w:rsid w:val="0070277F"/>
    <w:rsid w:val="00DB2A04"/>
    <w:rsid w:val="00E8262F"/>
    <w:rsid w:val="00E8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83E3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83E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E83E3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83E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83E3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E83E31"/>
    <w:rPr>
      <w:i/>
      <w:iCs/>
    </w:rPr>
  </w:style>
  <w:style w:type="paragraph" w:styleId="a4">
    <w:name w:val="header"/>
    <w:basedOn w:val="a"/>
    <w:link w:val="a5"/>
    <w:rsid w:val="00E83E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83E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2021-04-26T11:01:00Z</dcterms:created>
  <dcterms:modified xsi:type="dcterms:W3CDTF">2021-04-26T11:02:00Z</dcterms:modified>
</cp:coreProperties>
</file>