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57" w:rsidRDefault="007A3D7B" w:rsidP="00430FB9">
      <w:pPr>
        <w:jc w:val="right"/>
        <w:rPr>
          <w:sz w:val="28"/>
          <w:szCs w:val="28"/>
        </w:rPr>
      </w:pPr>
      <w:r>
        <w:rPr>
          <w:sz w:val="28"/>
          <w:szCs w:val="28"/>
        </w:rPr>
        <w:t>ПРОЕКТ</w:t>
      </w:r>
    </w:p>
    <w:p w:rsidR="00001657" w:rsidRDefault="00001657" w:rsidP="00001657">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001657" w:rsidRPr="00001657" w:rsidRDefault="00001657" w:rsidP="00001657">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001657" w:rsidRPr="00F77F54" w:rsidRDefault="00001657" w:rsidP="00001657">
      <w:pPr>
        <w:shd w:val="clear" w:color="auto" w:fill="FFFFFF"/>
        <w:tabs>
          <w:tab w:val="left" w:pos="5370"/>
        </w:tabs>
        <w:ind w:left="62"/>
        <w:rPr>
          <w:b/>
          <w:color w:val="000000"/>
          <w:w w:val="135"/>
        </w:rPr>
      </w:pPr>
      <w:r w:rsidRPr="00F77F54">
        <w:rPr>
          <w:b/>
          <w:color w:val="000000"/>
          <w:w w:val="135"/>
        </w:rPr>
        <w:tab/>
      </w:r>
    </w:p>
    <w:p w:rsidR="00001657" w:rsidRPr="00001657" w:rsidRDefault="00001657" w:rsidP="00001657">
      <w:pPr>
        <w:jc w:val="center"/>
        <w:rPr>
          <w:b/>
          <w:w w:val="135"/>
          <w:sz w:val="24"/>
          <w:szCs w:val="24"/>
        </w:rPr>
      </w:pPr>
      <w:r w:rsidRPr="00001657">
        <w:rPr>
          <w:b/>
          <w:w w:val="135"/>
          <w:sz w:val="24"/>
          <w:szCs w:val="24"/>
        </w:rPr>
        <w:t>«ЛЕСКОЛОВСКОЕ СЕЛЬСКОЕ ПОСЕЛЕНИЕ»</w:t>
      </w:r>
    </w:p>
    <w:p w:rsidR="00001657" w:rsidRPr="00001657" w:rsidRDefault="00001657" w:rsidP="00001657">
      <w:pPr>
        <w:shd w:val="clear" w:color="auto" w:fill="FFFFFF"/>
        <w:ind w:left="62"/>
        <w:jc w:val="center"/>
        <w:rPr>
          <w:color w:val="000000"/>
          <w:w w:val="135"/>
          <w:sz w:val="24"/>
          <w:szCs w:val="24"/>
        </w:rPr>
      </w:pPr>
      <w:r w:rsidRPr="00001657">
        <w:rPr>
          <w:color w:val="000000"/>
          <w:w w:val="135"/>
          <w:sz w:val="24"/>
          <w:szCs w:val="24"/>
        </w:rPr>
        <w:t>Всеволожского муниципального района Ленинградской области</w:t>
      </w:r>
    </w:p>
    <w:p w:rsidR="00001657" w:rsidRPr="00F77F54" w:rsidRDefault="00001657" w:rsidP="00001657">
      <w:pPr>
        <w:shd w:val="clear" w:color="auto" w:fill="FFFFFF"/>
        <w:ind w:left="62"/>
        <w:jc w:val="center"/>
        <w:rPr>
          <w:color w:val="000000"/>
          <w:w w:val="135"/>
        </w:rPr>
      </w:pPr>
    </w:p>
    <w:p w:rsidR="00001657" w:rsidRPr="00001657" w:rsidRDefault="00001657" w:rsidP="00001657">
      <w:pPr>
        <w:shd w:val="clear" w:color="auto" w:fill="FFFFFF"/>
        <w:ind w:left="62"/>
        <w:jc w:val="center"/>
        <w:rPr>
          <w:color w:val="000000"/>
          <w:w w:val="135"/>
          <w:sz w:val="24"/>
          <w:szCs w:val="24"/>
        </w:rPr>
      </w:pPr>
      <w:r w:rsidRPr="00001657">
        <w:rPr>
          <w:color w:val="000000"/>
          <w:w w:val="135"/>
          <w:sz w:val="24"/>
          <w:szCs w:val="24"/>
        </w:rPr>
        <w:t xml:space="preserve">АДМИНИСТРАЦИЯ </w:t>
      </w:r>
    </w:p>
    <w:p w:rsidR="00001657" w:rsidRPr="00F77F54" w:rsidRDefault="00001657" w:rsidP="00001657">
      <w:pPr>
        <w:shd w:val="clear" w:color="auto" w:fill="FFFFFF"/>
        <w:ind w:left="62"/>
        <w:jc w:val="center"/>
        <w:rPr>
          <w:color w:val="000000"/>
          <w:w w:val="135"/>
        </w:rPr>
      </w:pPr>
    </w:p>
    <w:p w:rsidR="00001657" w:rsidRPr="00001657" w:rsidRDefault="00001657" w:rsidP="00001657">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001657" w:rsidRPr="00F77F54" w:rsidRDefault="00001657" w:rsidP="00001657">
      <w:pPr>
        <w:shd w:val="clear" w:color="auto" w:fill="FFFFFF"/>
        <w:ind w:left="62"/>
        <w:jc w:val="center"/>
        <w:rPr>
          <w:b/>
          <w:color w:val="000000"/>
          <w:w w:val="135"/>
        </w:rPr>
      </w:pPr>
    </w:p>
    <w:p w:rsidR="00001657" w:rsidRDefault="007A3D7B" w:rsidP="00001657">
      <w:pPr>
        <w:shd w:val="clear" w:color="auto" w:fill="FFFFFF"/>
        <w:ind w:left="62"/>
        <w:jc w:val="center"/>
        <w:rPr>
          <w:color w:val="000000"/>
          <w:w w:val="135"/>
        </w:rPr>
      </w:pPr>
      <w:r>
        <w:rPr>
          <w:color w:val="000000"/>
          <w:w w:val="135"/>
        </w:rPr>
        <w:t>18.03.2019</w:t>
      </w:r>
    </w:p>
    <w:p w:rsidR="00001657" w:rsidRPr="00626E42" w:rsidRDefault="00001657" w:rsidP="00001657">
      <w:pPr>
        <w:shd w:val="clear" w:color="auto" w:fill="FFFFFF"/>
        <w:ind w:left="62"/>
        <w:rPr>
          <w:w w:val="135"/>
        </w:rPr>
      </w:pPr>
      <w:r>
        <w:rPr>
          <w:w w:val="135"/>
        </w:rPr>
        <w:t>______________________</w:t>
      </w:r>
      <w:r w:rsidRPr="00626E42">
        <w:rPr>
          <w:w w:val="135"/>
        </w:rPr>
        <w:t xml:space="preserve">                                                                 №______</w:t>
      </w:r>
    </w:p>
    <w:p w:rsidR="00001657" w:rsidRDefault="00001657" w:rsidP="00001657">
      <w:pPr>
        <w:shd w:val="clear" w:color="auto" w:fill="FFFFFF"/>
        <w:ind w:left="62"/>
        <w:rPr>
          <w:color w:val="000000"/>
          <w:w w:val="135"/>
        </w:rPr>
      </w:pPr>
      <w:proofErr w:type="spellStart"/>
      <w:r w:rsidRPr="00F77F54">
        <w:rPr>
          <w:color w:val="000000"/>
          <w:w w:val="135"/>
        </w:rPr>
        <w:t>дер.В.Осельки</w:t>
      </w:r>
      <w:proofErr w:type="spellEnd"/>
    </w:p>
    <w:p w:rsidR="00001657" w:rsidRPr="008B3B4E" w:rsidRDefault="00001657" w:rsidP="00001657">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001657" w:rsidRDefault="00001657" w:rsidP="00001657">
      <w:pPr>
        <w:shd w:val="clear" w:color="auto" w:fill="FFFFFF"/>
        <w:tabs>
          <w:tab w:val="left" w:pos="4253"/>
        </w:tabs>
        <w:ind w:left="62" w:right="5102"/>
        <w:rPr>
          <w:bCs/>
          <w:sz w:val="24"/>
          <w:szCs w:val="24"/>
        </w:rPr>
      </w:pPr>
      <w:r w:rsidRPr="008B3B4E">
        <w:rPr>
          <w:sz w:val="24"/>
          <w:szCs w:val="24"/>
        </w:rPr>
        <w:t xml:space="preserve">Об утверждении </w:t>
      </w:r>
      <w:r>
        <w:rPr>
          <w:bCs/>
          <w:sz w:val="24"/>
          <w:szCs w:val="24"/>
        </w:rPr>
        <w:t xml:space="preserve">административного </w:t>
      </w:r>
      <w:r w:rsidRPr="008B3B4E">
        <w:rPr>
          <w:bCs/>
          <w:sz w:val="24"/>
          <w:szCs w:val="24"/>
        </w:rPr>
        <w:t>регламента</w:t>
      </w:r>
      <w:r w:rsidRPr="001B0C2A">
        <w:rPr>
          <w:color w:val="FF0000"/>
          <w:sz w:val="24"/>
          <w:szCs w:val="24"/>
        </w:rPr>
        <w:t xml:space="preserve"> </w:t>
      </w:r>
      <w:r w:rsidRPr="008B3B4E">
        <w:rPr>
          <w:bCs/>
          <w:sz w:val="24"/>
          <w:szCs w:val="24"/>
        </w:rPr>
        <w:t>по предоставлению администрацией муниципального образования «</w:t>
      </w:r>
      <w:proofErr w:type="spellStart"/>
      <w:r w:rsidRPr="008B3B4E">
        <w:rPr>
          <w:bCs/>
          <w:sz w:val="24"/>
          <w:szCs w:val="24"/>
        </w:rPr>
        <w:t>Лесколовское</w:t>
      </w:r>
      <w:proofErr w:type="spellEnd"/>
      <w:r w:rsidRPr="008B3B4E">
        <w:rPr>
          <w:bCs/>
          <w:sz w:val="24"/>
          <w:szCs w:val="24"/>
        </w:rPr>
        <w:t xml:space="preserve"> сельское поселение» Всеволожского муниципального района Ленинградской области муниципальной услуги «</w:t>
      </w:r>
      <w:r w:rsidRPr="0000165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8B3B4E">
        <w:rPr>
          <w:bCs/>
          <w:sz w:val="24"/>
          <w:szCs w:val="24"/>
        </w:rPr>
        <w:t>»</w:t>
      </w:r>
    </w:p>
    <w:p w:rsidR="00001657" w:rsidRPr="001B0C2A" w:rsidRDefault="00001657" w:rsidP="00001657">
      <w:pPr>
        <w:shd w:val="clear" w:color="auto" w:fill="FFFFFF"/>
        <w:tabs>
          <w:tab w:val="left" w:pos="4253"/>
        </w:tabs>
        <w:ind w:left="62" w:right="5102"/>
        <w:rPr>
          <w:color w:val="FF0000"/>
          <w:sz w:val="24"/>
          <w:szCs w:val="24"/>
        </w:rPr>
      </w:pPr>
    </w:p>
    <w:p w:rsidR="00001657" w:rsidRDefault="00001657" w:rsidP="00001657">
      <w:pPr>
        <w:ind w:firstLine="900"/>
        <w:jc w:val="both"/>
        <w:rPr>
          <w:sz w:val="28"/>
          <w:szCs w:val="28"/>
        </w:rPr>
      </w:pPr>
      <w:proofErr w:type="gramStart"/>
      <w:r w:rsidRPr="008B3B4E">
        <w:rPr>
          <w:sz w:val="28"/>
          <w:szCs w:val="28"/>
        </w:rPr>
        <w:t>В соответствии с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roofErr w:type="gramEnd"/>
    </w:p>
    <w:p w:rsidR="00001657" w:rsidRPr="008B3B4E" w:rsidRDefault="00001657" w:rsidP="00001657">
      <w:pPr>
        <w:ind w:firstLine="900"/>
        <w:jc w:val="both"/>
        <w:rPr>
          <w:sz w:val="28"/>
          <w:szCs w:val="28"/>
        </w:rPr>
      </w:pPr>
    </w:p>
    <w:p w:rsidR="00001657" w:rsidRDefault="00001657" w:rsidP="00001657">
      <w:pPr>
        <w:ind w:firstLine="900"/>
        <w:jc w:val="both"/>
        <w:rPr>
          <w:b/>
          <w:sz w:val="28"/>
          <w:szCs w:val="28"/>
        </w:rPr>
      </w:pPr>
      <w:r w:rsidRPr="008B3B4E">
        <w:rPr>
          <w:b/>
          <w:sz w:val="28"/>
          <w:szCs w:val="28"/>
        </w:rPr>
        <w:t>ПОСТАНОВЛЯЕТ:</w:t>
      </w:r>
    </w:p>
    <w:p w:rsidR="00001657" w:rsidRPr="008B3B4E" w:rsidRDefault="00001657" w:rsidP="00001657">
      <w:pPr>
        <w:ind w:firstLine="900"/>
        <w:jc w:val="both"/>
        <w:rPr>
          <w:b/>
          <w:sz w:val="28"/>
          <w:szCs w:val="28"/>
        </w:rPr>
      </w:pPr>
    </w:p>
    <w:p w:rsidR="00001657" w:rsidRPr="008B3B4E" w:rsidRDefault="00001657" w:rsidP="00001657">
      <w:pPr>
        <w:widowControl w:val="0"/>
        <w:tabs>
          <w:tab w:val="left" w:pos="1134"/>
        </w:tabs>
        <w:autoSpaceDE w:val="0"/>
        <w:autoSpaceDN w:val="0"/>
        <w:adjustRightInd w:val="0"/>
        <w:jc w:val="both"/>
        <w:outlineLvl w:val="0"/>
        <w:rPr>
          <w:b/>
          <w:sz w:val="28"/>
          <w:szCs w:val="28"/>
        </w:rPr>
      </w:pP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8B3B4E">
        <w:rPr>
          <w:bCs/>
          <w:sz w:val="28"/>
          <w:szCs w:val="28"/>
        </w:rPr>
        <w:t>» (приложение № 1).</w:t>
      </w:r>
    </w:p>
    <w:p w:rsidR="00001657" w:rsidRPr="008B3B4E" w:rsidRDefault="00001657" w:rsidP="00001657">
      <w:pPr>
        <w:spacing w:line="192" w:lineRule="auto"/>
        <w:ind w:firstLine="426"/>
        <w:jc w:val="both"/>
        <w:rPr>
          <w:sz w:val="28"/>
          <w:szCs w:val="28"/>
        </w:rPr>
      </w:pPr>
      <w:r w:rsidRPr="008B3B4E">
        <w:rPr>
          <w:sz w:val="28"/>
          <w:szCs w:val="28"/>
        </w:rPr>
        <w:lastRenderedPageBreak/>
        <w:t>2.</w:t>
      </w:r>
      <w:r>
        <w:rPr>
          <w:sz w:val="28"/>
          <w:szCs w:val="28"/>
        </w:rPr>
        <w:t xml:space="preserve"> </w:t>
      </w:r>
      <w:r w:rsidR="007A3D7B">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001657" w:rsidRPr="008B3B4E" w:rsidRDefault="007A3D7B" w:rsidP="00001657">
      <w:pPr>
        <w:tabs>
          <w:tab w:val="num" w:pos="567"/>
        </w:tabs>
        <w:spacing w:line="192" w:lineRule="auto"/>
        <w:ind w:firstLine="426"/>
        <w:jc w:val="both"/>
        <w:rPr>
          <w:sz w:val="28"/>
          <w:szCs w:val="28"/>
        </w:rPr>
      </w:pPr>
      <w:r>
        <w:rPr>
          <w:sz w:val="28"/>
          <w:szCs w:val="28"/>
        </w:rPr>
        <w:t xml:space="preserve">3. </w:t>
      </w:r>
      <w:r w:rsidR="00001657" w:rsidRPr="008B3B4E">
        <w:rPr>
          <w:sz w:val="28"/>
          <w:szCs w:val="28"/>
        </w:rPr>
        <w:t>Настоящее постановление вступает в силу с момента его обнародования.</w:t>
      </w:r>
    </w:p>
    <w:p w:rsidR="00001657" w:rsidRPr="008B3B4E" w:rsidRDefault="007A3D7B" w:rsidP="00001657">
      <w:pPr>
        <w:tabs>
          <w:tab w:val="num" w:pos="567"/>
        </w:tabs>
        <w:spacing w:line="192" w:lineRule="auto"/>
        <w:ind w:firstLine="426"/>
        <w:jc w:val="both"/>
        <w:rPr>
          <w:sz w:val="28"/>
          <w:szCs w:val="28"/>
        </w:rPr>
      </w:pPr>
      <w:r>
        <w:rPr>
          <w:sz w:val="28"/>
          <w:szCs w:val="28"/>
        </w:rPr>
        <w:t xml:space="preserve">4.     </w:t>
      </w:r>
      <w:r w:rsidR="00001657" w:rsidRPr="008B3B4E">
        <w:rPr>
          <w:sz w:val="28"/>
          <w:szCs w:val="28"/>
        </w:rPr>
        <w:t xml:space="preserve">Контроль </w:t>
      </w:r>
      <w:r w:rsidR="00001657">
        <w:rPr>
          <w:sz w:val="28"/>
          <w:szCs w:val="28"/>
        </w:rPr>
        <w:t xml:space="preserve">исполнения </w:t>
      </w:r>
      <w:r w:rsidR="00001657" w:rsidRPr="008B3B4E">
        <w:rPr>
          <w:sz w:val="28"/>
          <w:szCs w:val="28"/>
        </w:rPr>
        <w:t>настоящего постановления оставляю за собой.</w:t>
      </w:r>
    </w:p>
    <w:p w:rsidR="00001657" w:rsidRDefault="00001657" w:rsidP="00001657">
      <w:pPr>
        <w:ind w:firstLine="225"/>
        <w:jc w:val="both"/>
        <w:rPr>
          <w:sz w:val="28"/>
          <w:szCs w:val="28"/>
        </w:rPr>
      </w:pPr>
    </w:p>
    <w:p w:rsidR="007A3D7B" w:rsidRPr="008B3B4E" w:rsidRDefault="007A3D7B" w:rsidP="00001657">
      <w:pPr>
        <w:ind w:firstLine="225"/>
        <w:jc w:val="both"/>
        <w:rPr>
          <w:sz w:val="28"/>
          <w:szCs w:val="28"/>
        </w:rPr>
      </w:pPr>
    </w:p>
    <w:p w:rsidR="00001657" w:rsidRPr="008B3B4E" w:rsidRDefault="00001657" w:rsidP="00001657">
      <w:pPr>
        <w:pStyle w:val="ConsPlusTitle"/>
        <w:widowControl/>
        <w:ind w:firstLine="708"/>
        <w:jc w:val="both"/>
        <w:outlineLvl w:val="0"/>
        <w:rPr>
          <w:b w:val="0"/>
          <w:sz w:val="28"/>
          <w:szCs w:val="28"/>
        </w:rPr>
      </w:pPr>
    </w:p>
    <w:p w:rsidR="00001657" w:rsidRPr="008B3B4E" w:rsidRDefault="00001657" w:rsidP="00001657">
      <w:pPr>
        <w:tabs>
          <w:tab w:val="num" w:pos="567"/>
        </w:tabs>
        <w:spacing w:line="192" w:lineRule="auto"/>
        <w:jc w:val="both"/>
        <w:rPr>
          <w:sz w:val="28"/>
          <w:szCs w:val="28"/>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E64029" w:rsidRPr="00781C00" w:rsidRDefault="00430FB9" w:rsidP="00430FB9">
      <w:pPr>
        <w:jc w:val="right"/>
        <w:rPr>
          <w:sz w:val="28"/>
          <w:szCs w:val="28"/>
        </w:rPr>
      </w:pPr>
      <w:r w:rsidRPr="00781C00">
        <w:rPr>
          <w:sz w:val="28"/>
          <w:szCs w:val="28"/>
        </w:rPr>
        <w:lastRenderedPageBreak/>
        <w:t>Приложение</w:t>
      </w:r>
      <w:r w:rsidR="00001657">
        <w:rPr>
          <w:sz w:val="28"/>
          <w:szCs w:val="28"/>
        </w:rPr>
        <w:t xml:space="preserve"> №1</w:t>
      </w:r>
    </w:p>
    <w:p w:rsidR="00430FB9" w:rsidRPr="00781C00" w:rsidRDefault="00430FB9" w:rsidP="00430FB9">
      <w:pPr>
        <w:jc w:val="right"/>
        <w:rPr>
          <w:sz w:val="28"/>
          <w:szCs w:val="28"/>
        </w:rPr>
      </w:pPr>
      <w:r w:rsidRPr="00781C00">
        <w:rPr>
          <w:sz w:val="28"/>
          <w:szCs w:val="28"/>
        </w:rPr>
        <w:t>к постановлению администрации</w:t>
      </w:r>
    </w:p>
    <w:p w:rsidR="00430FB9" w:rsidRPr="00781C00" w:rsidRDefault="00430FB9" w:rsidP="00430FB9">
      <w:pPr>
        <w:jc w:val="right"/>
        <w:rPr>
          <w:sz w:val="28"/>
          <w:szCs w:val="28"/>
        </w:rPr>
      </w:pPr>
      <w:r w:rsidRPr="00781C00">
        <w:rPr>
          <w:sz w:val="28"/>
          <w:szCs w:val="28"/>
        </w:rPr>
        <w:t>МО «</w:t>
      </w:r>
      <w:proofErr w:type="spellStart"/>
      <w:r w:rsidRPr="00781C00">
        <w:rPr>
          <w:sz w:val="28"/>
          <w:szCs w:val="28"/>
        </w:rPr>
        <w:t>Лесколо</w:t>
      </w:r>
      <w:r w:rsidR="007A3D7B">
        <w:rPr>
          <w:sz w:val="28"/>
          <w:szCs w:val="28"/>
        </w:rPr>
        <w:t>в</w:t>
      </w:r>
      <w:r w:rsidRPr="00781C00">
        <w:rPr>
          <w:sz w:val="28"/>
          <w:szCs w:val="28"/>
        </w:rPr>
        <w:t>ское</w:t>
      </w:r>
      <w:proofErr w:type="spellEnd"/>
      <w:r w:rsidRPr="00781C00">
        <w:rPr>
          <w:sz w:val="28"/>
          <w:szCs w:val="28"/>
        </w:rPr>
        <w:t xml:space="preserve"> сельское</w:t>
      </w:r>
      <w:r w:rsidR="007A3D7B">
        <w:rPr>
          <w:sz w:val="28"/>
          <w:szCs w:val="28"/>
        </w:rPr>
        <w:t xml:space="preserve"> </w:t>
      </w:r>
      <w:r w:rsidRPr="00781C00">
        <w:rPr>
          <w:sz w:val="28"/>
          <w:szCs w:val="28"/>
        </w:rPr>
        <w:t>поселение»</w:t>
      </w:r>
    </w:p>
    <w:p w:rsidR="00430FB9" w:rsidRDefault="00430FB9" w:rsidP="00430FB9">
      <w:pPr>
        <w:jc w:val="right"/>
        <w:rPr>
          <w:b/>
          <w:sz w:val="28"/>
          <w:szCs w:val="28"/>
        </w:rPr>
      </w:pPr>
      <w:r w:rsidRPr="00781C00">
        <w:rPr>
          <w:sz w:val="28"/>
          <w:szCs w:val="28"/>
        </w:rPr>
        <w:t>от____________№_______</w:t>
      </w:r>
    </w:p>
    <w:p w:rsidR="00430FB9" w:rsidRDefault="00430FB9" w:rsidP="00430FB9">
      <w:pPr>
        <w:jc w:val="right"/>
        <w:rPr>
          <w:b/>
          <w:sz w:val="28"/>
          <w:szCs w:val="28"/>
        </w:rPr>
      </w:pPr>
      <w:r>
        <w:rPr>
          <w:b/>
          <w:sz w:val="28"/>
          <w:szCs w:val="28"/>
        </w:rPr>
        <w:t xml:space="preserve"> </w:t>
      </w:r>
    </w:p>
    <w:p w:rsidR="00430FB9" w:rsidRDefault="00430FB9" w:rsidP="00200A67">
      <w:pPr>
        <w:jc w:val="center"/>
        <w:rPr>
          <w:b/>
          <w:sz w:val="28"/>
          <w:szCs w:val="28"/>
        </w:rPr>
      </w:pPr>
    </w:p>
    <w:p w:rsidR="00200A67" w:rsidRPr="00430FB9" w:rsidRDefault="00430FB9" w:rsidP="00781C00">
      <w:pPr>
        <w:jc w:val="center"/>
        <w:rPr>
          <w:b/>
          <w:sz w:val="28"/>
          <w:szCs w:val="28"/>
        </w:rPr>
      </w:pPr>
      <w:r>
        <w:rPr>
          <w:b/>
          <w:sz w:val="28"/>
          <w:szCs w:val="28"/>
        </w:rPr>
        <w:t>Административный</w:t>
      </w:r>
      <w:r w:rsidR="0023530A" w:rsidRPr="0023530A">
        <w:rPr>
          <w:b/>
          <w:sz w:val="28"/>
          <w:szCs w:val="28"/>
        </w:rPr>
        <w:t xml:space="preserve"> регламент</w:t>
      </w:r>
      <w:r>
        <w:rPr>
          <w:b/>
          <w:sz w:val="28"/>
          <w:szCs w:val="28"/>
        </w:rPr>
        <w:t xml:space="preserve"> </w:t>
      </w:r>
      <w:proofErr w:type="gramStart"/>
      <w:r w:rsidR="0023530A" w:rsidRPr="0023530A">
        <w:rPr>
          <w:b/>
          <w:sz w:val="28"/>
          <w:szCs w:val="28"/>
        </w:rPr>
        <w:t>по</w:t>
      </w:r>
      <w:proofErr w:type="gramEnd"/>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w:t>
      </w:r>
      <w:r w:rsidR="007A3D7B">
        <w:rPr>
          <w:sz w:val="28"/>
          <w:szCs w:val="28"/>
        </w:rPr>
        <w:t>ия, ответственного</w:t>
      </w:r>
      <w:r w:rsidR="00200A67" w:rsidRPr="0036431E">
        <w:rPr>
          <w:sz w:val="28"/>
          <w:szCs w:val="28"/>
        </w:rPr>
        <w:t xml:space="preserve">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430FB9">
        <w:rPr>
          <w:sz w:val="28"/>
          <w:szCs w:val="28"/>
        </w:rPr>
        <w:t>администрация МО «</w:t>
      </w:r>
      <w:proofErr w:type="spellStart"/>
      <w:r w:rsidR="00430FB9">
        <w:rPr>
          <w:sz w:val="28"/>
          <w:szCs w:val="28"/>
        </w:rPr>
        <w:t>Лесколовское</w:t>
      </w:r>
      <w:proofErr w:type="spellEnd"/>
      <w:r w:rsidR="00430FB9">
        <w:rPr>
          <w:sz w:val="28"/>
          <w:szCs w:val="28"/>
        </w:rPr>
        <w:t xml:space="preserve"> сельское поселение»</w:t>
      </w:r>
      <w:r w:rsidR="00200A67">
        <w:rPr>
          <w:sz w:val="28"/>
          <w:szCs w:val="28"/>
          <w:vertAlign w:val="superscript"/>
        </w:rPr>
        <w:t xml:space="preserve"> </w:t>
      </w:r>
      <w:r w:rsidR="00200A67">
        <w:rPr>
          <w:sz w:val="28"/>
          <w:szCs w:val="28"/>
        </w:rPr>
        <w:t xml:space="preserve">(далее - Администрация). </w:t>
      </w:r>
      <w:r w:rsidR="006341A0">
        <w:rPr>
          <w:sz w:val="28"/>
          <w:szCs w:val="28"/>
        </w:rPr>
        <w:t xml:space="preserve">                                                       </w:t>
      </w:r>
    </w:p>
    <w:p w:rsidR="00200A67" w:rsidRPr="0036431E" w:rsidRDefault="00A67065" w:rsidP="00430FB9">
      <w:pPr>
        <w:tabs>
          <w:tab w:val="left" w:pos="500"/>
        </w:tabs>
        <w:ind w:firstLine="709"/>
        <w:contextualSpacing/>
        <w:jc w:val="both"/>
        <w:rPr>
          <w:sz w:val="28"/>
          <w:szCs w:val="28"/>
        </w:rPr>
      </w:pPr>
      <w:r>
        <w:rPr>
          <w:sz w:val="28"/>
          <w:szCs w:val="28"/>
        </w:rPr>
        <w:t>1.</w:t>
      </w:r>
      <w:r w:rsidR="00200A67" w:rsidRPr="0036431E">
        <w:rPr>
          <w:sz w:val="28"/>
          <w:szCs w:val="28"/>
        </w:rPr>
        <w:t>2.2. Структурным подразделением, ответственными за предоставление му</w:t>
      </w:r>
      <w:r w:rsidR="00430FB9">
        <w:rPr>
          <w:sz w:val="28"/>
          <w:szCs w:val="28"/>
        </w:rPr>
        <w:t>ниципальной  услуги, является Сектор муниципального имущества и землепользования Администрации</w:t>
      </w:r>
      <w:r w:rsidR="00200A67" w:rsidRPr="0036431E">
        <w:rPr>
          <w:sz w:val="28"/>
          <w:szCs w:val="28"/>
        </w:rPr>
        <w:t xml:space="preserve"> (далее – </w:t>
      </w:r>
      <w:r w:rsidR="00200A67">
        <w:rPr>
          <w:sz w:val="28"/>
          <w:szCs w:val="28"/>
        </w:rPr>
        <w:t>О</w:t>
      </w:r>
      <w:r w:rsidR="00200A67" w:rsidRPr="0036431E">
        <w:rPr>
          <w:sz w:val="28"/>
          <w:szCs w:val="28"/>
        </w:rPr>
        <w:t>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663CE8" w:rsidRPr="00D21764">
        <w:rPr>
          <w:sz w:val="28"/>
          <w:szCs w:val="28"/>
        </w:rPr>
        <w:t xml:space="preserve"> </w:t>
      </w:r>
      <w:r w:rsidR="00430FB9" w:rsidRPr="00430FB9">
        <w:rPr>
          <w:sz w:val="28"/>
          <w:szCs w:val="28"/>
        </w:rPr>
        <w:t xml:space="preserve">188665, Ленинградская область, Всеволожский район, д. Верхние </w:t>
      </w:r>
      <w:proofErr w:type="spellStart"/>
      <w:r w:rsidR="00430FB9" w:rsidRPr="00430FB9">
        <w:rPr>
          <w:sz w:val="28"/>
          <w:szCs w:val="28"/>
        </w:rPr>
        <w:t>Осельки</w:t>
      </w:r>
      <w:proofErr w:type="spellEnd"/>
      <w:r w:rsidR="00430FB9" w:rsidRPr="00430FB9">
        <w:rPr>
          <w:sz w:val="28"/>
          <w:szCs w:val="28"/>
        </w:rPr>
        <w:t>, улица Ленинградская, дом 32</w:t>
      </w:r>
      <w:r w:rsidR="00430FB9">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430FB9">
        <w:rPr>
          <w:sz w:val="28"/>
          <w:szCs w:val="28"/>
        </w:rPr>
        <w:t>с 9.00 до 16.00; пятница с 9.00 до 13.00</w:t>
      </w:r>
      <w:r w:rsidR="00430FB9" w:rsidRPr="00430FB9">
        <w:rPr>
          <w:sz w:val="28"/>
          <w:szCs w:val="28"/>
        </w:rPr>
        <w:t xml:space="preserve">, перерыв с 13.00 </w:t>
      </w:r>
      <w:proofErr w:type="gramStart"/>
      <w:r w:rsidR="00430FB9" w:rsidRPr="00430FB9">
        <w:rPr>
          <w:sz w:val="28"/>
          <w:szCs w:val="28"/>
        </w:rPr>
        <w:t>до</w:t>
      </w:r>
      <w:proofErr w:type="gramEnd"/>
      <w:r w:rsidR="00430FB9" w:rsidRPr="00430FB9">
        <w:rPr>
          <w:sz w:val="28"/>
          <w:szCs w:val="28"/>
        </w:rPr>
        <w:t xml:space="preserve"> 13.45.</w:t>
      </w:r>
    </w:p>
    <w:p w:rsidR="00200A67" w:rsidRPr="00D21764" w:rsidRDefault="00200A67" w:rsidP="0083565C">
      <w:pPr>
        <w:widowControl w:val="0"/>
        <w:autoSpaceDE w:val="0"/>
        <w:autoSpaceDN w:val="0"/>
        <w:adjustRightInd w:val="0"/>
        <w:ind w:firstLine="709"/>
        <w:jc w:val="both"/>
        <w:rPr>
          <w:color w:val="FF0000"/>
          <w:sz w:val="28"/>
          <w:szCs w:val="28"/>
        </w:rPr>
      </w:pPr>
      <w:r w:rsidRPr="00D21764">
        <w:rPr>
          <w:sz w:val="28"/>
          <w:szCs w:val="28"/>
        </w:rPr>
        <w:t xml:space="preserve">Приёмные </w:t>
      </w:r>
      <w:r w:rsidR="00430FB9">
        <w:rPr>
          <w:sz w:val="28"/>
          <w:szCs w:val="28"/>
        </w:rPr>
        <w:t>дни: понедельник, пятница.</w:t>
      </w:r>
    </w:p>
    <w:p w:rsidR="00200A67" w:rsidRPr="00430FB9"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4. Адрес электронно</w:t>
      </w:r>
      <w:r w:rsidR="00430FB9">
        <w:rPr>
          <w:sz w:val="28"/>
          <w:szCs w:val="28"/>
        </w:rPr>
        <w:t xml:space="preserve">й почты Отдела: </w:t>
      </w:r>
      <w:proofErr w:type="spellStart"/>
      <w:r w:rsidR="00430FB9">
        <w:rPr>
          <w:sz w:val="28"/>
          <w:szCs w:val="28"/>
          <w:lang w:val="en-US"/>
        </w:rPr>
        <w:t>leskadmin</w:t>
      </w:r>
      <w:proofErr w:type="spellEnd"/>
      <w:r w:rsidR="00430FB9" w:rsidRPr="00430FB9">
        <w:rPr>
          <w:sz w:val="28"/>
          <w:szCs w:val="28"/>
        </w:rPr>
        <w:t>@</w:t>
      </w:r>
      <w:r w:rsidR="00430FB9">
        <w:rPr>
          <w:sz w:val="28"/>
          <w:szCs w:val="28"/>
          <w:lang w:val="en-US"/>
        </w:rPr>
        <w:t>mail</w:t>
      </w:r>
      <w:r w:rsidR="00430FB9" w:rsidRPr="00430FB9">
        <w:rPr>
          <w:sz w:val="28"/>
          <w:szCs w:val="28"/>
        </w:rPr>
        <w:t>.</w:t>
      </w:r>
      <w:proofErr w:type="spellStart"/>
      <w:r w:rsidR="00430FB9">
        <w:rPr>
          <w:sz w:val="28"/>
          <w:szCs w:val="28"/>
          <w:lang w:val="en-US"/>
        </w:rPr>
        <w:t>ru</w:t>
      </w:r>
      <w:proofErr w:type="spellEnd"/>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430FB9"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Адрес официального сайта Админ</w:t>
      </w:r>
      <w:r w:rsidR="00430FB9">
        <w:rPr>
          <w:sz w:val="28"/>
          <w:szCs w:val="28"/>
        </w:rPr>
        <w:t xml:space="preserve">истрации: </w:t>
      </w:r>
      <w:bookmarkStart w:id="0" w:name="_GoBack"/>
      <w:r w:rsidR="00430FB9" w:rsidRPr="00430FB9">
        <w:rPr>
          <w:sz w:val="28"/>
          <w:szCs w:val="28"/>
        </w:rPr>
        <w:t>http://</w:t>
      </w:r>
      <w:r w:rsidR="00430FB9">
        <w:rPr>
          <w:sz w:val="28"/>
          <w:szCs w:val="28"/>
        </w:rPr>
        <w:t>лесколовское</w:t>
      </w:r>
      <w:proofErr w:type="gramStart"/>
      <w:r w:rsidR="00430FB9">
        <w:rPr>
          <w:sz w:val="28"/>
          <w:szCs w:val="28"/>
        </w:rPr>
        <w:t>.р</w:t>
      </w:r>
      <w:proofErr w:type="gramEnd"/>
      <w:r w:rsidR="00430FB9">
        <w:rPr>
          <w:sz w:val="28"/>
          <w:szCs w:val="28"/>
        </w:rPr>
        <w:t>ф</w:t>
      </w:r>
      <w:bookmarkEnd w:id="0"/>
    </w:p>
    <w:p w:rsidR="00200A67" w:rsidRPr="00730ED2" w:rsidRDefault="00200A67" w:rsidP="0083565C">
      <w:pPr>
        <w:widowControl w:val="0"/>
        <w:autoSpaceDE w:val="0"/>
        <w:autoSpaceDN w:val="0"/>
        <w:adjustRightInd w:val="0"/>
        <w:ind w:firstLine="709"/>
        <w:jc w:val="both"/>
        <w:rPr>
          <w:sz w:val="28"/>
          <w:szCs w:val="28"/>
        </w:rPr>
      </w:pP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lastRenderedPageBreak/>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D12CAA">
        <w:rPr>
          <w:sz w:val="28"/>
          <w:szCs w:val="28"/>
        </w:rPr>
        <w:t>О</w:t>
      </w:r>
      <w:r w:rsidRPr="0036431E">
        <w:rPr>
          <w:sz w:val="28"/>
          <w:szCs w:val="28"/>
        </w:rPr>
        <w:t xml:space="preserve">тдела (заведующим </w:t>
      </w:r>
      <w:r w:rsidR="00D12CAA">
        <w:rPr>
          <w:sz w:val="28"/>
          <w:szCs w:val="28"/>
        </w:rPr>
        <w:t>О</w:t>
      </w:r>
      <w:r w:rsidRPr="0036431E">
        <w:rPr>
          <w:sz w:val="28"/>
          <w:szCs w:val="28"/>
        </w:rPr>
        <w:t>тделом);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D65D9B" w:rsidP="0083565C">
      <w:pPr>
        <w:widowControl w:val="0"/>
        <w:autoSpaceDE w:val="0"/>
        <w:autoSpaceDN w:val="0"/>
        <w:adjustRightInd w:val="0"/>
        <w:ind w:firstLine="709"/>
        <w:jc w:val="both"/>
        <w:rPr>
          <w:sz w:val="28"/>
          <w:szCs w:val="28"/>
        </w:rPr>
      </w:pPr>
      <w:r>
        <w:rPr>
          <w:sz w:val="28"/>
          <w:szCs w:val="28"/>
        </w:rPr>
        <w:t xml:space="preserve">- по телефонам 8(81370) 52-739 в Администрации, 8(81370)52-755 </w:t>
      </w:r>
      <w:r w:rsidR="00200A67" w:rsidRPr="0036431E">
        <w:rPr>
          <w:sz w:val="28"/>
          <w:szCs w:val="28"/>
        </w:rPr>
        <w:t xml:space="preserve">в </w:t>
      </w:r>
      <w:r w:rsidR="00827CF9">
        <w:rPr>
          <w:sz w:val="28"/>
          <w:szCs w:val="28"/>
        </w:rPr>
        <w:t>О</w:t>
      </w:r>
      <w:r w:rsidR="00200A67" w:rsidRPr="0036431E">
        <w:rPr>
          <w:sz w:val="28"/>
          <w:szCs w:val="28"/>
        </w:rPr>
        <w:t>тделе Администрации</w:t>
      </w:r>
      <w:r w:rsidR="00D10808">
        <w:rPr>
          <w:sz w:val="28"/>
          <w:szCs w:val="28"/>
        </w:rPr>
        <w:t>,</w:t>
      </w:r>
      <w:r w:rsidR="00200A67"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00D65D9B">
        <w:rPr>
          <w:sz w:val="28"/>
          <w:szCs w:val="28"/>
        </w:rPr>
        <w:t>"Каталог услуг"</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lastRenderedPageBreak/>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D65D9B">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w:t>
      </w:r>
      <w:r w:rsidR="00D65D9B">
        <w:rPr>
          <w:sz w:val="28"/>
          <w:szCs w:val="28"/>
        </w:rPr>
        <w:t xml:space="preserve">размещается </w:t>
      </w:r>
      <w:r w:rsidR="00D65D9B" w:rsidRPr="0036431E">
        <w:rPr>
          <w:sz w:val="28"/>
          <w:szCs w:val="28"/>
        </w:rPr>
        <w:t xml:space="preserve">в </w:t>
      </w:r>
      <w:r w:rsidR="00D65D9B">
        <w:rPr>
          <w:sz w:val="28"/>
          <w:szCs w:val="28"/>
        </w:rPr>
        <w:t>Отделе</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w:t>
      </w:r>
      <w:r w:rsidRPr="001B5DBE">
        <w:rPr>
          <w:sz w:val="28"/>
          <w:szCs w:val="28"/>
          <w:lang w:eastAsia="en-US"/>
        </w:rPr>
        <w:lastRenderedPageBreak/>
        <w:t xml:space="preserve">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w:t>
      </w:r>
      <w:r w:rsidRPr="008F1420">
        <w:rPr>
          <w:sz w:val="28"/>
          <w:szCs w:val="28"/>
          <w:lang w:eastAsia="en-US"/>
        </w:rPr>
        <w:lastRenderedPageBreak/>
        <w:t>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начальник </w:t>
      </w:r>
      <w:r w:rsidR="00200A67" w:rsidRPr="00690608">
        <w:rPr>
          <w:sz w:val="28"/>
          <w:szCs w:val="28"/>
        </w:rPr>
        <w:t xml:space="preserve"> </w:t>
      </w:r>
      <w:r w:rsidR="008F1420">
        <w:rPr>
          <w:sz w:val="28"/>
          <w:szCs w:val="28"/>
        </w:rPr>
        <w:t>О</w:t>
      </w:r>
      <w:r w:rsidR="00200A67" w:rsidRPr="00690608">
        <w:rPr>
          <w:sz w:val="28"/>
          <w:szCs w:val="28"/>
        </w:rPr>
        <w:t>тдел</w:t>
      </w:r>
      <w:r w:rsidR="00200A67">
        <w:rPr>
          <w:sz w:val="28"/>
          <w:szCs w:val="28"/>
        </w:rPr>
        <w:t xml:space="preserve">а (заведующий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83565C" w:rsidRPr="00994456">
        <w:rPr>
          <w:sz w:val="28"/>
          <w:szCs w:val="28"/>
        </w:rPr>
        <w:t>О</w:t>
      </w:r>
      <w:r w:rsidR="00200A67" w:rsidRPr="00994456">
        <w:rPr>
          <w:sz w:val="28"/>
          <w:szCs w:val="28"/>
        </w:rPr>
        <w:t>тделе.</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83565C" w:rsidRPr="000210CF">
        <w:rPr>
          <w:sz w:val="28"/>
          <w:szCs w:val="28"/>
        </w:rPr>
        <w:t>О</w:t>
      </w:r>
      <w:r w:rsidR="00200A67" w:rsidRPr="000210CF">
        <w:rPr>
          <w:sz w:val="28"/>
          <w:szCs w:val="28"/>
        </w:rPr>
        <w:t>тделе.</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lastRenderedPageBreak/>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570AEE" w:rsidRPr="00D65D9B" w:rsidRDefault="00FD23C5" w:rsidP="00D65D9B">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65D9B">
        <w:rPr>
          <w:sz w:val="28"/>
          <w:szCs w:val="28"/>
          <w:lang w:eastAsia="en-US"/>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w:t>
      </w:r>
      <w:r w:rsidRPr="00606944">
        <w:rPr>
          <w:sz w:val="28"/>
          <w:szCs w:val="28"/>
        </w:rPr>
        <w:lastRenderedPageBreak/>
        <w:t xml:space="preserve">с требованиями Федерального </w:t>
      </w:r>
      <w:hyperlink r:id="rId21"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 xml:space="preserve">.1. копии учредительных документов (оригиналы учредительных документов в случае, если верность копий не удостоверена нотариально) в </w:t>
      </w:r>
      <w:r w:rsidR="00421290" w:rsidRPr="00421290">
        <w:rPr>
          <w:sz w:val="28"/>
          <w:szCs w:val="28"/>
          <w:lang w:eastAsia="en-US"/>
        </w:rPr>
        <w:lastRenderedPageBreak/>
        <w:t>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lastRenderedPageBreak/>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972C67">
        <w:rPr>
          <w:sz w:val="28"/>
          <w:szCs w:val="28"/>
        </w:rPr>
        <w:t>О</w:t>
      </w:r>
      <w:r w:rsidRPr="00690608">
        <w:rPr>
          <w:sz w:val="28"/>
          <w:szCs w:val="28"/>
        </w:rPr>
        <w:t xml:space="preserve">тдел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lastRenderedPageBreak/>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.1. Предоставление</w:t>
      </w:r>
      <w:r w:rsidRPr="003B0AFC">
        <w:rPr>
          <w:sz w:val="28"/>
          <w:szCs w:val="28"/>
          <w:lang/>
        </w:rPr>
        <w:t xml:space="preserve"> муниципальной</w:t>
      </w:r>
      <w:r w:rsidRPr="003B0AFC">
        <w:rPr>
          <w:sz w:val="28"/>
          <w:szCs w:val="28"/>
          <w:lang/>
        </w:rPr>
        <w:t xml:space="preserve"> услуги осуществляется в специально выделенных для этих целей помещениях </w:t>
      </w:r>
      <w:r w:rsidRPr="003B0AFC">
        <w:rPr>
          <w:sz w:val="28"/>
          <w:szCs w:val="28"/>
          <w:lang/>
        </w:rPr>
        <w:t>ОМСУ</w:t>
      </w:r>
      <w:r w:rsidRPr="003B0AFC">
        <w:rPr>
          <w:sz w:val="28"/>
          <w:szCs w:val="28"/>
          <w:lang/>
        </w:rPr>
        <w:t xml:space="preserve"> и</w:t>
      </w:r>
      <w:r w:rsidRPr="003B0AFC">
        <w:rPr>
          <w:sz w:val="28"/>
          <w:szCs w:val="28"/>
          <w:lang/>
        </w:rPr>
        <w:t>ли в</w:t>
      </w:r>
      <w:r w:rsidRPr="003B0AFC">
        <w:rPr>
          <w:sz w:val="28"/>
          <w:szCs w:val="28"/>
          <w:lang/>
        </w:rPr>
        <w:t xml:space="preserve"> МФЦ</w:t>
      </w:r>
      <w:r w:rsidRPr="003B0AFC">
        <w:rPr>
          <w:sz w:val="28"/>
          <w:szCs w:val="28"/>
          <w:lang/>
        </w:rPr>
        <w:t>.</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rPr>
      </w:pPr>
      <w:r w:rsidRPr="003B0AFC">
        <w:rPr>
          <w:sz w:val="28"/>
          <w:szCs w:val="28"/>
          <w:lang/>
        </w:rPr>
        <w:t>2.</w:t>
      </w:r>
      <w:r w:rsidR="00730ED2" w:rsidRPr="003B0AFC">
        <w:rPr>
          <w:sz w:val="28"/>
          <w:szCs w:val="28"/>
          <w:lang/>
        </w:rPr>
        <w:t>26</w:t>
      </w:r>
      <w:r w:rsidRPr="003B0AFC">
        <w:rPr>
          <w:sz w:val="28"/>
          <w:szCs w:val="28"/>
          <w:lang/>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.9. Оборудование мест повышенного удобства с дополнительным местом для собаки – поводыря и устрой</w:t>
      </w:r>
      <w:proofErr w:type="gramStart"/>
      <w:r w:rsidRPr="003B0AFC">
        <w:rPr>
          <w:sz w:val="28"/>
          <w:szCs w:val="28"/>
          <w:lang/>
        </w:rPr>
        <w:t>ств дл</w:t>
      </w:r>
      <w:proofErr w:type="gramEnd"/>
      <w:r w:rsidRPr="003B0AFC">
        <w:rPr>
          <w:sz w:val="28"/>
          <w:szCs w:val="28"/>
          <w:lang/>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lastRenderedPageBreak/>
        <w:t>2.</w:t>
      </w:r>
      <w:r w:rsidR="00730ED2" w:rsidRPr="003B0AFC">
        <w:rPr>
          <w:sz w:val="28"/>
          <w:szCs w:val="28"/>
          <w:lang/>
        </w:rPr>
        <w:t>26</w:t>
      </w:r>
      <w:r w:rsidRPr="003B0AFC">
        <w:rPr>
          <w:sz w:val="28"/>
          <w:szCs w:val="28"/>
          <w:lang/>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rPr>
      </w:pPr>
      <w:r w:rsidRPr="003B0AFC">
        <w:rPr>
          <w:sz w:val="28"/>
          <w:szCs w:val="28"/>
          <w:lang/>
        </w:rPr>
        <w:t>2.</w:t>
      </w:r>
      <w:r w:rsidR="00730ED2" w:rsidRPr="003B0AFC">
        <w:rPr>
          <w:sz w:val="28"/>
          <w:szCs w:val="28"/>
          <w:lang/>
        </w:rPr>
        <w:t>26</w:t>
      </w:r>
      <w:r w:rsidRPr="003B0AFC">
        <w:rPr>
          <w:sz w:val="28"/>
          <w:szCs w:val="28"/>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rPr>
        <w:t xml:space="preserve"> Показатели доступности и качества</w:t>
      </w:r>
      <w:r w:rsidR="00A60334" w:rsidRPr="003B0AFC">
        <w:rPr>
          <w:sz w:val="28"/>
          <w:szCs w:val="28"/>
          <w:lang/>
        </w:rPr>
        <w:t xml:space="preserve"> муниципальной</w:t>
      </w:r>
      <w:r w:rsidR="00A60334" w:rsidRPr="003B0AFC">
        <w:rPr>
          <w:sz w:val="28"/>
          <w:szCs w:val="28"/>
          <w:lang/>
        </w:rPr>
        <w:t xml:space="preserve"> услуги</w:t>
      </w:r>
      <w:r w:rsidR="00A60334" w:rsidRPr="003B0AFC">
        <w:rPr>
          <w:sz w:val="28"/>
          <w:szCs w:val="28"/>
          <w:lang/>
        </w:rPr>
        <w:t>.</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2.</w:t>
      </w:r>
      <w:r w:rsidRPr="003B0AFC">
        <w:rPr>
          <w:sz w:val="28"/>
          <w:szCs w:val="28"/>
          <w:lang/>
        </w:rPr>
        <w:t>27</w:t>
      </w:r>
      <w:r w:rsidRPr="003B0AFC">
        <w:rPr>
          <w:sz w:val="28"/>
          <w:szCs w:val="28"/>
          <w:lang/>
        </w:rPr>
        <w:t xml:space="preserve">.1. Показатели доступности </w:t>
      </w:r>
      <w:r w:rsidRPr="003B0AFC">
        <w:rPr>
          <w:sz w:val="28"/>
          <w:szCs w:val="28"/>
          <w:lang/>
        </w:rPr>
        <w:t>муниципальной</w:t>
      </w:r>
      <w:r w:rsidRPr="003B0AFC">
        <w:rPr>
          <w:sz w:val="28"/>
          <w:szCs w:val="28"/>
          <w:lang/>
        </w:rPr>
        <w:t xml:space="preserve"> услуги</w:t>
      </w:r>
      <w:r w:rsidRPr="003B0AFC">
        <w:rPr>
          <w:sz w:val="28"/>
          <w:szCs w:val="28"/>
          <w:lang/>
        </w:rPr>
        <w:t xml:space="preserve"> (общие, применимые в отношении всех заявителей)</w:t>
      </w:r>
      <w:r w:rsidRPr="003B0AFC">
        <w:rPr>
          <w:sz w:val="28"/>
          <w:szCs w:val="28"/>
          <w:lang/>
        </w:rPr>
        <w:t>:</w:t>
      </w:r>
    </w:p>
    <w:p w:rsidR="00A60334" w:rsidRPr="003B0AFC" w:rsidRDefault="00A60334" w:rsidP="00A60334">
      <w:pPr>
        <w:suppressAutoHyphens w:val="0"/>
        <w:ind w:firstLine="709"/>
        <w:jc w:val="both"/>
        <w:rPr>
          <w:sz w:val="28"/>
          <w:szCs w:val="28"/>
          <w:lang/>
        </w:rPr>
      </w:pPr>
      <w:r w:rsidRPr="003B0AFC">
        <w:rPr>
          <w:sz w:val="28"/>
          <w:szCs w:val="28"/>
          <w:lang/>
        </w:rPr>
        <w:t>1)</w:t>
      </w:r>
      <w:r w:rsidRPr="003B0AFC">
        <w:rPr>
          <w:sz w:val="28"/>
          <w:szCs w:val="28"/>
          <w:lang/>
        </w:rPr>
        <w:t xml:space="preserve"> равные права и возможности при получении </w:t>
      </w:r>
      <w:r w:rsidRPr="003B0AFC">
        <w:rPr>
          <w:sz w:val="28"/>
          <w:szCs w:val="28"/>
          <w:lang/>
        </w:rPr>
        <w:t xml:space="preserve">муниципальной </w:t>
      </w:r>
      <w:r w:rsidRPr="003B0AFC">
        <w:rPr>
          <w:sz w:val="28"/>
          <w:szCs w:val="28"/>
          <w:lang/>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 xml:space="preserve">2) </w:t>
      </w:r>
      <w:r w:rsidRPr="003B0AFC">
        <w:rPr>
          <w:sz w:val="28"/>
          <w:szCs w:val="28"/>
          <w:lang/>
        </w:rPr>
        <w:t>транспортная доступность к мест</w:t>
      </w:r>
      <w:r w:rsidRPr="003B0AFC">
        <w:rPr>
          <w:sz w:val="28"/>
          <w:szCs w:val="28"/>
          <w:lang/>
        </w:rPr>
        <w:t>у</w:t>
      </w:r>
      <w:r w:rsidRPr="003B0AFC">
        <w:rPr>
          <w:sz w:val="28"/>
          <w:szCs w:val="28"/>
          <w:lang/>
        </w:rPr>
        <w:t xml:space="preserve"> предоставления </w:t>
      </w:r>
      <w:r w:rsidRPr="003B0AFC">
        <w:rPr>
          <w:sz w:val="28"/>
          <w:szCs w:val="28"/>
          <w:lang/>
        </w:rPr>
        <w:t xml:space="preserve">муниципальной </w:t>
      </w:r>
      <w:r w:rsidRPr="003B0AFC">
        <w:rPr>
          <w:sz w:val="28"/>
          <w:szCs w:val="28"/>
          <w:lang/>
        </w:rPr>
        <w:t>услуги</w:t>
      </w:r>
      <w:r w:rsidRPr="003B0AFC">
        <w:rPr>
          <w:sz w:val="28"/>
          <w:szCs w:val="28"/>
          <w:lang/>
        </w:rPr>
        <w:t>;</w:t>
      </w:r>
    </w:p>
    <w:p w:rsidR="00A60334" w:rsidRPr="003B0AFC" w:rsidRDefault="00A60334" w:rsidP="00A60334">
      <w:pPr>
        <w:suppressAutoHyphens w:val="0"/>
        <w:ind w:firstLine="709"/>
        <w:jc w:val="both"/>
        <w:rPr>
          <w:sz w:val="28"/>
          <w:szCs w:val="28"/>
          <w:lang/>
        </w:rPr>
      </w:pPr>
      <w:r w:rsidRPr="003B0AFC">
        <w:rPr>
          <w:sz w:val="28"/>
          <w:szCs w:val="28"/>
          <w:lang/>
        </w:rPr>
        <w:t>3)</w:t>
      </w:r>
      <w:r w:rsidRPr="003B0AFC">
        <w:rPr>
          <w:sz w:val="28"/>
          <w:szCs w:val="28"/>
          <w:lang/>
        </w:rPr>
        <w:t xml:space="preserve"> режим работы</w:t>
      </w:r>
      <w:r w:rsidRPr="003B0AFC">
        <w:rPr>
          <w:sz w:val="28"/>
          <w:szCs w:val="28"/>
          <w:lang/>
        </w:rPr>
        <w:t xml:space="preserve"> ОМСУ, </w:t>
      </w:r>
      <w:r w:rsidRPr="003B0AFC">
        <w:rPr>
          <w:sz w:val="28"/>
          <w:szCs w:val="28"/>
          <w:lang/>
        </w:rPr>
        <w:t>обеспеч</w:t>
      </w:r>
      <w:r w:rsidRPr="003B0AFC">
        <w:rPr>
          <w:sz w:val="28"/>
          <w:szCs w:val="28"/>
          <w:lang/>
        </w:rPr>
        <w:t>ивающий</w:t>
      </w:r>
      <w:r w:rsidRPr="003B0AFC">
        <w:rPr>
          <w:sz w:val="28"/>
          <w:szCs w:val="28"/>
          <w:lang/>
        </w:rPr>
        <w:t xml:space="preserve"> возможность подачи </w:t>
      </w:r>
      <w:proofErr w:type="spellStart"/>
      <w:r w:rsidRPr="003B0AFC">
        <w:rPr>
          <w:sz w:val="28"/>
          <w:szCs w:val="28"/>
          <w:lang/>
        </w:rPr>
        <w:t>з</w:t>
      </w:r>
      <w:r w:rsidRPr="003B0AFC">
        <w:rPr>
          <w:sz w:val="28"/>
          <w:szCs w:val="28"/>
          <w:lang/>
        </w:rPr>
        <w:t>аявителем</w:t>
      </w:r>
      <w:proofErr w:type="spellEnd"/>
      <w:r w:rsidRPr="003B0AFC">
        <w:rPr>
          <w:sz w:val="28"/>
          <w:szCs w:val="28"/>
          <w:lang/>
        </w:rPr>
        <w:t xml:space="preserve"> запроса о предоставлении </w:t>
      </w:r>
      <w:r w:rsidRPr="003B0AFC">
        <w:rPr>
          <w:sz w:val="28"/>
          <w:szCs w:val="28"/>
          <w:lang/>
        </w:rPr>
        <w:t>муниципальной</w:t>
      </w:r>
      <w:r w:rsidRPr="003B0AFC">
        <w:rPr>
          <w:sz w:val="28"/>
          <w:szCs w:val="28"/>
          <w:lang/>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lang/>
        </w:rPr>
      </w:pPr>
      <w:r w:rsidRPr="003B0AFC">
        <w:rPr>
          <w:sz w:val="28"/>
          <w:szCs w:val="28"/>
          <w:lang/>
        </w:rPr>
        <w:t>5)</w:t>
      </w:r>
      <w:r w:rsidRPr="003B0AFC">
        <w:rPr>
          <w:sz w:val="28"/>
          <w:szCs w:val="28"/>
          <w:lang/>
        </w:rPr>
        <w:t xml:space="preserve"> обеспечение для заявителя возможности подать заявление о предоставлении  </w:t>
      </w:r>
      <w:r w:rsidRPr="003B0AFC">
        <w:rPr>
          <w:sz w:val="28"/>
          <w:szCs w:val="28"/>
          <w:lang/>
        </w:rPr>
        <w:t xml:space="preserve">муниципальной </w:t>
      </w:r>
      <w:r w:rsidRPr="003B0AFC">
        <w:rPr>
          <w:sz w:val="28"/>
          <w:szCs w:val="28"/>
          <w:lang/>
        </w:rPr>
        <w:t xml:space="preserve">услуги </w:t>
      </w:r>
      <w:r w:rsidRPr="003B0AFC">
        <w:rPr>
          <w:sz w:val="28"/>
          <w:szCs w:val="28"/>
          <w:lang/>
        </w:rPr>
        <w:t xml:space="preserve">посредством МФЦ, </w:t>
      </w:r>
      <w:r w:rsidRPr="003B0AFC">
        <w:rPr>
          <w:sz w:val="28"/>
          <w:szCs w:val="28"/>
          <w:lang/>
        </w:rPr>
        <w:t>в форме электронного документа</w:t>
      </w:r>
      <w:r w:rsidRPr="003B0AFC">
        <w:rPr>
          <w:sz w:val="28"/>
          <w:szCs w:val="28"/>
          <w:lang/>
        </w:rPr>
        <w:t xml:space="preserve"> </w:t>
      </w:r>
      <w:r w:rsidRPr="003B0AFC">
        <w:rPr>
          <w:sz w:val="28"/>
          <w:szCs w:val="28"/>
          <w:lang/>
        </w:rPr>
        <w:t xml:space="preserve">на </w:t>
      </w:r>
      <w:r w:rsidRPr="003B0AFC">
        <w:rPr>
          <w:sz w:val="28"/>
          <w:szCs w:val="28"/>
          <w:lang/>
        </w:rPr>
        <w:t>ПГУ ЛО, а также получить результат;</w:t>
      </w:r>
    </w:p>
    <w:p w:rsidR="00A60334" w:rsidRPr="003B0AFC" w:rsidRDefault="00A60334" w:rsidP="00A60334">
      <w:pPr>
        <w:suppressAutoHyphens w:val="0"/>
        <w:ind w:firstLine="709"/>
        <w:jc w:val="both"/>
        <w:rPr>
          <w:sz w:val="28"/>
          <w:szCs w:val="28"/>
          <w:lang/>
        </w:rPr>
      </w:pPr>
      <w:r w:rsidRPr="003B0AFC">
        <w:rPr>
          <w:sz w:val="28"/>
          <w:szCs w:val="28"/>
          <w:lang/>
        </w:rPr>
        <w:t>6) обеспечение для заявителя возможности</w:t>
      </w:r>
      <w:r w:rsidRPr="003B0AFC">
        <w:rPr>
          <w:sz w:val="28"/>
          <w:szCs w:val="28"/>
          <w:lang w:eastAsia="ru-RU"/>
        </w:rPr>
        <w:t xml:space="preserve"> </w:t>
      </w:r>
      <w:r w:rsidRPr="003B0AFC">
        <w:rPr>
          <w:sz w:val="28"/>
          <w:szCs w:val="28"/>
          <w:lang/>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lang/>
        </w:rPr>
      </w:pPr>
      <w:r w:rsidRPr="003B0AFC">
        <w:rPr>
          <w:sz w:val="28"/>
          <w:szCs w:val="28"/>
          <w:lang/>
        </w:rPr>
        <w:t xml:space="preserve">2.27.2. </w:t>
      </w:r>
      <w:r w:rsidRPr="003B0AFC">
        <w:rPr>
          <w:sz w:val="28"/>
          <w:szCs w:val="28"/>
          <w:lang/>
        </w:rPr>
        <w:t xml:space="preserve">Показатели доступности </w:t>
      </w:r>
      <w:r w:rsidRPr="003B0AFC">
        <w:rPr>
          <w:sz w:val="28"/>
          <w:szCs w:val="28"/>
          <w:lang/>
        </w:rPr>
        <w:t>муниципальной</w:t>
      </w:r>
      <w:r w:rsidRPr="003B0AFC">
        <w:rPr>
          <w:sz w:val="28"/>
          <w:szCs w:val="28"/>
          <w:lang/>
        </w:rPr>
        <w:t xml:space="preserve"> услуги</w:t>
      </w:r>
      <w:r w:rsidRPr="003B0AFC">
        <w:rPr>
          <w:sz w:val="28"/>
          <w:szCs w:val="28"/>
          <w:lang/>
        </w:rPr>
        <w:t xml:space="preserve"> (специальные, применимые в отношении инвалидов)</w:t>
      </w:r>
      <w:r w:rsidRPr="003B0AFC">
        <w:rPr>
          <w:sz w:val="28"/>
          <w:szCs w:val="28"/>
          <w:lang/>
        </w:rPr>
        <w:t>:</w:t>
      </w:r>
    </w:p>
    <w:p w:rsidR="00A60334" w:rsidRPr="003B0AFC" w:rsidRDefault="00A60334" w:rsidP="00A60334">
      <w:pPr>
        <w:suppressAutoHyphens w:val="0"/>
        <w:ind w:firstLine="709"/>
        <w:jc w:val="both"/>
        <w:rPr>
          <w:sz w:val="28"/>
          <w:szCs w:val="28"/>
          <w:lang/>
        </w:rPr>
      </w:pPr>
      <w:r w:rsidRPr="003B0AFC">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rPr>
      </w:pPr>
      <w:r w:rsidRPr="003B0AFC">
        <w:rPr>
          <w:sz w:val="28"/>
          <w:szCs w:val="28"/>
          <w:lang/>
        </w:rPr>
        <w:t xml:space="preserve">2) </w:t>
      </w:r>
      <w:r w:rsidRPr="003B0AFC">
        <w:rPr>
          <w:sz w:val="28"/>
          <w:szCs w:val="28"/>
          <w:lang/>
        </w:rPr>
        <w:t xml:space="preserve">обеспечение беспрепятственного доступа </w:t>
      </w:r>
      <w:r w:rsidRPr="003B0AFC">
        <w:rPr>
          <w:sz w:val="28"/>
          <w:szCs w:val="28"/>
          <w:lang/>
        </w:rPr>
        <w:t xml:space="preserve">инвалидов </w:t>
      </w:r>
      <w:r w:rsidRPr="003B0AFC">
        <w:rPr>
          <w:sz w:val="28"/>
          <w:szCs w:val="28"/>
          <w:lang/>
        </w:rPr>
        <w:t xml:space="preserve">к помещениям, в которых предоставляется </w:t>
      </w:r>
      <w:r w:rsidRPr="003B0AFC">
        <w:rPr>
          <w:sz w:val="28"/>
          <w:szCs w:val="28"/>
          <w:lang/>
        </w:rPr>
        <w:t xml:space="preserve">муниципальная </w:t>
      </w:r>
      <w:r w:rsidRPr="003B0AFC">
        <w:rPr>
          <w:sz w:val="28"/>
          <w:szCs w:val="28"/>
          <w:lang/>
        </w:rPr>
        <w:t>услуга</w:t>
      </w:r>
      <w:r w:rsidRPr="003B0AFC">
        <w:rPr>
          <w:sz w:val="28"/>
          <w:szCs w:val="28"/>
          <w:lang/>
        </w:rPr>
        <w:t>;</w:t>
      </w:r>
    </w:p>
    <w:p w:rsidR="00A60334" w:rsidRPr="003B0AFC" w:rsidRDefault="00A60334" w:rsidP="00A60334">
      <w:pPr>
        <w:suppressAutoHyphens w:val="0"/>
        <w:ind w:firstLine="709"/>
        <w:jc w:val="both"/>
        <w:rPr>
          <w:sz w:val="28"/>
          <w:szCs w:val="28"/>
          <w:lang/>
        </w:rPr>
      </w:pPr>
      <w:r w:rsidRPr="003B0AFC">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rPr>
      </w:pPr>
      <w:r w:rsidRPr="003B0AFC">
        <w:rPr>
          <w:sz w:val="28"/>
          <w:szCs w:val="28"/>
          <w:lang/>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rPr>
      </w:pPr>
      <w:r w:rsidRPr="003B0AFC">
        <w:rPr>
          <w:sz w:val="28"/>
          <w:szCs w:val="28"/>
          <w:lang/>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2)</w:t>
      </w:r>
      <w:r w:rsidRPr="003B0AFC">
        <w:rPr>
          <w:sz w:val="28"/>
          <w:szCs w:val="28"/>
          <w:lang/>
        </w:rPr>
        <w:t xml:space="preserve"> соблюдение требований стандарта предоставления </w:t>
      </w:r>
      <w:r w:rsidRPr="003B0AFC">
        <w:rPr>
          <w:sz w:val="28"/>
          <w:szCs w:val="28"/>
          <w:lang/>
        </w:rPr>
        <w:t>муниципальной</w:t>
      </w:r>
      <w:r w:rsidRPr="003B0AFC">
        <w:rPr>
          <w:sz w:val="28"/>
          <w:szCs w:val="28"/>
          <w:lang/>
        </w:rPr>
        <w:t xml:space="preserve"> услуги</w:t>
      </w:r>
      <w:r w:rsidRPr="003B0AFC">
        <w:rPr>
          <w:sz w:val="28"/>
          <w:szCs w:val="28"/>
          <w:lang/>
        </w:rPr>
        <w:t>;</w:t>
      </w:r>
    </w:p>
    <w:p w:rsidR="00A60334" w:rsidRPr="003B0AFC" w:rsidRDefault="00A60334" w:rsidP="00A60334">
      <w:pPr>
        <w:tabs>
          <w:tab w:val="left" w:pos="142"/>
          <w:tab w:val="left" w:pos="284"/>
        </w:tabs>
        <w:suppressAutoHyphens w:val="0"/>
        <w:ind w:firstLine="709"/>
        <w:jc w:val="both"/>
        <w:rPr>
          <w:sz w:val="28"/>
          <w:szCs w:val="28"/>
          <w:lang/>
        </w:rPr>
      </w:pPr>
      <w:r w:rsidRPr="003B0AFC">
        <w:rPr>
          <w:sz w:val="28"/>
          <w:szCs w:val="28"/>
          <w:lang/>
        </w:rPr>
        <w:t xml:space="preserve">3) </w:t>
      </w:r>
      <w:r w:rsidRPr="003B0AFC">
        <w:rPr>
          <w:sz w:val="28"/>
          <w:szCs w:val="28"/>
          <w:lang/>
        </w:rPr>
        <w:t xml:space="preserve">удовлетворенность </w:t>
      </w:r>
      <w:r w:rsidR="006503FC" w:rsidRPr="003B0AFC">
        <w:rPr>
          <w:sz w:val="28"/>
          <w:szCs w:val="28"/>
          <w:lang/>
        </w:rPr>
        <w:t>заявите</w:t>
      </w:r>
      <w:r w:rsidR="006503FC" w:rsidRPr="003B0AFC">
        <w:rPr>
          <w:sz w:val="28"/>
          <w:szCs w:val="28"/>
          <w:lang/>
        </w:rPr>
        <w:t>ля</w:t>
      </w:r>
      <w:r w:rsidRPr="003B0AFC">
        <w:rPr>
          <w:sz w:val="28"/>
          <w:szCs w:val="28"/>
          <w:lang/>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eastAsia="ru-RU"/>
        </w:rPr>
        <w:t>осуществл</w:t>
      </w:r>
      <w:r w:rsidRPr="003B0AFC">
        <w:rPr>
          <w:sz w:val="28"/>
          <w:szCs w:val="28"/>
          <w:lang w:eastAsia="ru-RU"/>
        </w:rPr>
        <w:t>ение</w:t>
      </w:r>
      <w:r w:rsidRPr="003B0AFC">
        <w:rPr>
          <w:sz w:val="28"/>
          <w:szCs w:val="28"/>
          <w:lang w:eastAsia="ru-RU"/>
        </w:rPr>
        <w:t xml:space="preserve"> не более </w:t>
      </w:r>
      <w:r w:rsidRPr="003B0AFC">
        <w:rPr>
          <w:sz w:val="28"/>
          <w:szCs w:val="28"/>
          <w:lang w:eastAsia="ru-RU"/>
        </w:rPr>
        <w:t>одного</w:t>
      </w:r>
      <w:r w:rsidRPr="003B0AFC">
        <w:rPr>
          <w:sz w:val="28"/>
          <w:szCs w:val="28"/>
          <w:lang w:eastAsia="ru-RU"/>
        </w:rPr>
        <w:t xml:space="preserve"> взаимодействия </w:t>
      </w:r>
      <w:r w:rsidRPr="003B0AFC">
        <w:rPr>
          <w:sz w:val="28"/>
          <w:szCs w:val="28"/>
          <w:lang w:eastAsia="ru-RU"/>
        </w:rPr>
        <w:t xml:space="preserve">заявителя </w:t>
      </w:r>
      <w:r w:rsidRPr="003B0AFC">
        <w:rPr>
          <w:sz w:val="28"/>
          <w:szCs w:val="28"/>
          <w:lang w:eastAsia="ru-RU"/>
        </w:rPr>
        <w:t xml:space="preserve">с </w:t>
      </w:r>
      <w:r w:rsidRPr="003B0AFC">
        <w:rPr>
          <w:sz w:val="28"/>
          <w:szCs w:val="28"/>
          <w:lang w:eastAsia="ru-RU"/>
        </w:rPr>
        <w:t>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rPr>
      </w:pPr>
      <w:r w:rsidRPr="003B0AFC">
        <w:rPr>
          <w:sz w:val="28"/>
          <w:szCs w:val="28"/>
          <w:lang/>
        </w:rPr>
        <w:t>6)</w:t>
      </w:r>
      <w:r w:rsidRPr="003B0AFC">
        <w:rPr>
          <w:sz w:val="28"/>
          <w:szCs w:val="28"/>
          <w:lang/>
        </w:rPr>
        <w:t xml:space="preserve"> </w:t>
      </w:r>
      <w:r w:rsidRPr="003B0AFC">
        <w:rPr>
          <w:sz w:val="28"/>
          <w:szCs w:val="28"/>
          <w:lang/>
        </w:rPr>
        <w:t>отсутствие</w:t>
      </w:r>
      <w:r w:rsidRPr="003B0AFC">
        <w:rPr>
          <w:sz w:val="28"/>
          <w:szCs w:val="28"/>
          <w:lang/>
        </w:rPr>
        <w:t xml:space="preserve"> </w:t>
      </w:r>
      <w:r w:rsidRPr="003B0AFC">
        <w:rPr>
          <w:sz w:val="28"/>
          <w:szCs w:val="28"/>
          <w:lang/>
        </w:rPr>
        <w:t>жалоб на</w:t>
      </w:r>
      <w:r w:rsidRPr="003B0AFC">
        <w:rPr>
          <w:sz w:val="28"/>
          <w:szCs w:val="28"/>
          <w:lang/>
        </w:rPr>
        <w:t xml:space="preserve"> действи</w:t>
      </w:r>
      <w:r w:rsidRPr="003B0AFC">
        <w:rPr>
          <w:sz w:val="28"/>
          <w:szCs w:val="28"/>
          <w:lang/>
        </w:rPr>
        <w:t>я</w:t>
      </w:r>
      <w:r w:rsidRPr="003B0AFC">
        <w:rPr>
          <w:sz w:val="28"/>
          <w:szCs w:val="28"/>
          <w:lang/>
        </w:rPr>
        <w:t xml:space="preserve"> или бездействия </w:t>
      </w:r>
      <w:r w:rsidRPr="003B0AFC">
        <w:rPr>
          <w:sz w:val="28"/>
          <w:szCs w:val="28"/>
          <w:lang/>
        </w:rPr>
        <w:t>должностных лиц ОМСУ,</w:t>
      </w:r>
      <w:r w:rsidRPr="003B0AFC">
        <w:rPr>
          <w:sz w:val="28"/>
          <w:szCs w:val="28"/>
          <w:lang w:eastAsia="ru-RU"/>
        </w:rPr>
        <w:t xml:space="preserve"> </w:t>
      </w:r>
      <w:r w:rsidRPr="003B0AFC">
        <w:rPr>
          <w:sz w:val="28"/>
          <w:szCs w:val="28"/>
          <w:lang/>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lastRenderedPageBreak/>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lastRenderedPageBreak/>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proofErr w:type="gramStart"/>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личной явки на приём в О</w:t>
      </w:r>
      <w:r w:rsidR="00A47605" w:rsidRPr="000210CF">
        <w:rPr>
          <w:sz w:val="28"/>
          <w:szCs w:val="28"/>
        </w:rPr>
        <w:t>тдел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Отдел:</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3F0A16" w:rsidRPr="000210CF">
        <w:rPr>
          <w:sz w:val="28"/>
          <w:szCs w:val="28"/>
        </w:rPr>
        <w:t>О</w:t>
      </w:r>
      <w:r w:rsidRPr="000210CF">
        <w:rPr>
          <w:sz w:val="28"/>
          <w:szCs w:val="28"/>
        </w:rPr>
        <w:t>тдел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 xml:space="preserve">автоматизированной информационной системой межведомственного электронного </w:t>
      </w:r>
      <w:r w:rsidR="00A47605" w:rsidRPr="00D512EE">
        <w:rPr>
          <w:sz w:val="28"/>
          <w:szCs w:val="28"/>
        </w:rPr>
        <w:lastRenderedPageBreak/>
        <w:t>взаимодействия Ленинградской области (далее  -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специалисту </w:t>
      </w:r>
      <w:proofErr w:type="gramStart"/>
      <w:r w:rsidR="003F0A16">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направленные заявителем (уполномоченным лицом)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3F0A16" w:rsidRPr="000210CF">
        <w:rPr>
          <w:sz w:val="28"/>
          <w:szCs w:val="28"/>
        </w:rPr>
        <w:t>От</w:t>
      </w:r>
      <w:r w:rsidR="00A47605" w:rsidRPr="000210CF">
        <w:rPr>
          <w:sz w:val="28"/>
          <w:szCs w:val="28"/>
        </w:rPr>
        <w:t>дела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3F0A16" w:rsidRPr="000210CF">
        <w:rPr>
          <w:sz w:val="28"/>
          <w:szCs w:val="28"/>
        </w:rPr>
        <w:t>О</w:t>
      </w:r>
      <w:r w:rsidRPr="000210CF">
        <w:rPr>
          <w:sz w:val="28"/>
          <w:szCs w:val="28"/>
        </w:rPr>
        <w:t>тдела</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3F0A16">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w:t>
      </w:r>
      <w:r w:rsidRPr="00D512EE">
        <w:rPr>
          <w:sz w:val="28"/>
          <w:szCs w:val="28"/>
        </w:rPr>
        <w:lastRenderedPageBreak/>
        <w:t xml:space="preserve">специалист </w:t>
      </w:r>
      <w:proofErr w:type="gramStart"/>
      <w:r w:rsidR="003F0A16">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 xml:space="preserve">тдела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3F0A16" w:rsidRPr="000210CF">
        <w:rPr>
          <w:sz w:val="28"/>
          <w:szCs w:val="28"/>
        </w:rPr>
        <w:t>О</w:t>
      </w:r>
      <w:r w:rsidRPr="000210CF">
        <w:rPr>
          <w:sz w:val="28"/>
          <w:szCs w:val="28"/>
        </w:rPr>
        <w:t>тдел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A2E5E" w:rsidRPr="00767598">
        <w:rPr>
          <w:sz w:val="28"/>
          <w:szCs w:val="28"/>
        </w:rPr>
        <w:t>О</w:t>
      </w:r>
      <w:r w:rsidR="00200A67" w:rsidRPr="00767598">
        <w:rPr>
          <w:sz w:val="28"/>
          <w:szCs w:val="28"/>
        </w:rPr>
        <w:t xml:space="preserve">тдела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 xml:space="preserve">регистрация заявления юридического лица о предоставлении разрешения, переоформлении разрешения, продлении срока действия </w:t>
      </w:r>
      <w:r w:rsidR="0022449E" w:rsidRPr="00767598">
        <w:rPr>
          <w:sz w:val="28"/>
          <w:szCs w:val="28"/>
          <w:lang w:eastAsia="en-US"/>
        </w:rPr>
        <w:lastRenderedPageBreak/>
        <w:t>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w:t>
      </w:r>
      <w:r w:rsidRPr="00767598">
        <w:rPr>
          <w:sz w:val="28"/>
          <w:szCs w:val="28"/>
          <w:lang w:eastAsia="en-US"/>
        </w:rPr>
        <w:lastRenderedPageBreak/>
        <w:t xml:space="preserve">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w:t>
      </w:r>
      <w:r w:rsidRPr="008E2477">
        <w:rPr>
          <w:sz w:val="28"/>
          <w:szCs w:val="28"/>
          <w:lang w:eastAsia="en-US"/>
        </w:rPr>
        <w:lastRenderedPageBreak/>
        <w:t xml:space="preserve">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lastRenderedPageBreak/>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lastRenderedPageBreak/>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xml:space="preserve">.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w:t>
      </w:r>
      <w:r w:rsidR="008E2477" w:rsidRPr="008E2477">
        <w:rPr>
          <w:sz w:val="28"/>
          <w:szCs w:val="28"/>
          <w:lang w:eastAsia="en-US"/>
        </w:rPr>
        <w:lastRenderedPageBreak/>
        <w:t>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C0B9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w:t>
      </w:r>
      <w:r w:rsidR="00E60B43" w:rsidRPr="00E60B43">
        <w:rPr>
          <w:sz w:val="28"/>
          <w:szCs w:val="28"/>
        </w:rPr>
        <w:lastRenderedPageBreak/>
        <w:t xml:space="preserve">решения, действия (бездействие) должностных лиц  </w:t>
      </w:r>
      <w:r w:rsidR="00E60B43">
        <w:rPr>
          <w:sz w:val="28"/>
          <w:szCs w:val="28"/>
        </w:rPr>
        <w:t>О</w:t>
      </w:r>
      <w:r w:rsidR="00E60B43" w:rsidRPr="00E60B43">
        <w:rPr>
          <w:sz w:val="28"/>
          <w:szCs w:val="28"/>
        </w:rPr>
        <w:t>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sidRPr="001E193D">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20" w:name="Par321"/>
      <w:bookmarkEnd w:id="20"/>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proofErr w:type="gramStart"/>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roofErr w:type="gramEnd"/>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lastRenderedPageBreak/>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964970">
        <w:rPr>
          <w:rFonts w:eastAsia="Calibri"/>
          <w:sz w:val="28"/>
          <w:szCs w:val="28"/>
          <w:lang w:eastAsia="en-US"/>
        </w:rPr>
        <w:t>О</w:t>
      </w:r>
      <w:r w:rsidR="00200A67">
        <w:rPr>
          <w:rFonts w:eastAsia="Calibri"/>
          <w:sz w:val="28"/>
          <w:szCs w:val="28"/>
          <w:lang w:eastAsia="en-US"/>
        </w:rPr>
        <w:t>тдела</w:t>
      </w:r>
      <w:r w:rsidR="00200A67" w:rsidRPr="009F660D">
        <w:rPr>
          <w:rFonts w:eastAsia="Calibri"/>
          <w:sz w:val="28"/>
          <w:szCs w:val="28"/>
          <w:lang w:eastAsia="en-US"/>
        </w:rPr>
        <w:t xml:space="preserve">, должностного лица </w:t>
      </w:r>
      <w:r w:rsidR="00964970">
        <w:rPr>
          <w:rFonts w:eastAsia="Calibri"/>
          <w:sz w:val="28"/>
          <w:szCs w:val="28"/>
          <w:lang w:eastAsia="en-US"/>
        </w:rPr>
        <w:t>О</w:t>
      </w:r>
      <w:r w:rsidR="00200A67">
        <w:rPr>
          <w:rFonts w:eastAsia="Calibri"/>
          <w:sz w:val="28"/>
          <w:szCs w:val="28"/>
          <w:lang w:eastAsia="en-US"/>
        </w:rPr>
        <w:t xml:space="preserve">тдела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964970">
        <w:rPr>
          <w:rFonts w:eastAsia="Calibri"/>
          <w:sz w:val="28"/>
          <w:szCs w:val="28"/>
          <w:lang w:eastAsia="en-US"/>
        </w:rPr>
        <w:t>О</w:t>
      </w:r>
      <w:r>
        <w:rPr>
          <w:rFonts w:eastAsia="Calibri"/>
          <w:sz w:val="28"/>
          <w:szCs w:val="28"/>
          <w:lang w:eastAsia="en-US"/>
        </w:rPr>
        <w:t xml:space="preserve">тдела (заведующим </w:t>
      </w:r>
      <w:r w:rsidR="00964970">
        <w:rPr>
          <w:rFonts w:eastAsia="Calibri"/>
          <w:sz w:val="28"/>
          <w:szCs w:val="28"/>
          <w:lang w:eastAsia="en-US"/>
        </w:rPr>
        <w:t>О</w:t>
      </w:r>
      <w:r>
        <w:rPr>
          <w:rFonts w:eastAsia="Calibri"/>
          <w:sz w:val="28"/>
          <w:szCs w:val="28"/>
          <w:lang w:eastAsia="en-US"/>
        </w:rPr>
        <w:t>тделом)</w:t>
      </w:r>
      <w:r w:rsidRPr="009F660D">
        <w:rPr>
          <w:rFonts w:eastAsia="Calibri"/>
          <w:sz w:val="28"/>
          <w:szCs w:val="28"/>
          <w:lang w:eastAsia="en-US"/>
        </w:rPr>
        <w:t>, рассматривается в течение 15 дней со дня ее регистрации.</w:t>
      </w:r>
    </w:p>
    <w:p w:rsidR="000210CF" w:rsidRPr="000210CF" w:rsidRDefault="000210CF"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sidRPr="00922CD4">
        <w:rPr>
          <w:rFonts w:eastAsia="Calibri"/>
          <w:sz w:val="28"/>
          <w:szCs w:val="28"/>
        </w:rPr>
        <w:t>6.</w:t>
      </w:r>
      <w:r w:rsidR="000D153E" w:rsidRPr="00922CD4">
        <w:rPr>
          <w:rFonts w:eastAsia="Calibri"/>
          <w:sz w:val="28"/>
          <w:szCs w:val="28"/>
        </w:rPr>
        <w:t>8</w:t>
      </w:r>
      <w:r w:rsidR="00200A67" w:rsidRPr="00922CD4">
        <w:rPr>
          <w:rFonts w:eastAsia="Calibri"/>
          <w:sz w:val="28"/>
          <w:szCs w:val="28"/>
          <w:lang w:eastAsia="en-US"/>
        </w:rPr>
        <w:t>.</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22CD4" w:rsidRDefault="00942949" w:rsidP="00942949">
      <w:pPr>
        <w:adjustRightInd w:val="0"/>
        <w:ind w:firstLine="709"/>
        <w:contextualSpacing/>
        <w:jc w:val="both"/>
        <w:rPr>
          <w:rFonts w:eastAsia="Calibri"/>
          <w:sz w:val="28"/>
          <w:szCs w:val="28"/>
          <w:lang w:eastAsia="en-US"/>
        </w:rPr>
      </w:pPr>
      <w:r w:rsidRPr="00922CD4">
        <w:rPr>
          <w:rFonts w:eastAsia="Calibri"/>
          <w:sz w:val="28"/>
          <w:szCs w:val="28"/>
          <w:lang w:eastAsia="en-US"/>
        </w:rPr>
        <w:lastRenderedPageBreak/>
        <w:t>6.</w:t>
      </w:r>
      <w:r w:rsidR="000D153E" w:rsidRPr="00922CD4">
        <w:rPr>
          <w:rFonts w:eastAsia="Calibri"/>
          <w:sz w:val="28"/>
          <w:szCs w:val="28"/>
          <w:lang w:eastAsia="en-US"/>
        </w:rPr>
        <w:t>9</w:t>
      </w:r>
      <w:r w:rsidRPr="00922CD4">
        <w:rPr>
          <w:rFonts w:eastAsia="Calibri"/>
          <w:sz w:val="28"/>
          <w:szCs w:val="28"/>
          <w:lang w:eastAsia="en-US"/>
        </w:rPr>
        <w:t xml:space="preserve">.В случае установления в ходе или по результатам </w:t>
      </w:r>
      <w:proofErr w:type="gramStart"/>
      <w:r w:rsidRPr="00922CD4">
        <w:rPr>
          <w:rFonts w:eastAsia="Calibri"/>
          <w:sz w:val="28"/>
          <w:szCs w:val="28"/>
          <w:lang w:eastAsia="en-US"/>
        </w:rPr>
        <w:t>рассмотрения жалобы признаков состава административного правонарушения</w:t>
      </w:r>
      <w:proofErr w:type="gramEnd"/>
      <w:r w:rsidRPr="00922CD4">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922CD4">
        <w:rPr>
          <w:sz w:val="28"/>
          <w:szCs w:val="28"/>
        </w:rPr>
        <w:t>6.</w:t>
      </w:r>
      <w:r w:rsidR="000D153E" w:rsidRPr="00922CD4">
        <w:rPr>
          <w:sz w:val="28"/>
          <w:szCs w:val="28"/>
        </w:rPr>
        <w:t>10</w:t>
      </w:r>
      <w:r w:rsidRPr="00922CD4">
        <w:rPr>
          <w:sz w:val="28"/>
          <w:szCs w:val="28"/>
        </w:rPr>
        <w:t xml:space="preserve">. </w:t>
      </w:r>
      <w:r w:rsidR="006209D2" w:rsidRPr="00922CD4">
        <w:rPr>
          <w:sz w:val="28"/>
          <w:szCs w:val="28"/>
        </w:rPr>
        <w:t xml:space="preserve">Не позднее дня, следующего за днем принятия решения, указанного в п. </w:t>
      </w:r>
      <w:r w:rsidRPr="00922CD4">
        <w:rPr>
          <w:sz w:val="28"/>
          <w:szCs w:val="28"/>
        </w:rPr>
        <w:t>6</w:t>
      </w:r>
      <w:r w:rsidR="006209D2" w:rsidRPr="00922CD4">
        <w:rPr>
          <w:sz w:val="28"/>
          <w:szCs w:val="28"/>
        </w:rPr>
        <w:t>.</w:t>
      </w:r>
      <w:r w:rsidR="000D153E" w:rsidRPr="00922CD4">
        <w:rPr>
          <w:sz w:val="28"/>
          <w:szCs w:val="28"/>
        </w:rPr>
        <w:t>8</w:t>
      </w:r>
      <w:r w:rsidR="006209D2" w:rsidRPr="00922CD4">
        <w:rPr>
          <w:sz w:val="28"/>
          <w:szCs w:val="28"/>
        </w:rPr>
        <w:t>, заявителю в письменной форме и по желанию заявителя в электронной форме направляется</w:t>
      </w:r>
      <w:r w:rsidR="006209D2" w:rsidRPr="00053E4B">
        <w:rPr>
          <w:sz w:val="28"/>
          <w:szCs w:val="28"/>
        </w:rPr>
        <w:t xml:space="preserve">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30645" w:rsidRPr="00F30645" w:rsidTr="00430FB9">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gramStart"/>
            <w:r w:rsidRPr="00F30645">
              <w:rPr>
                <w:b/>
                <w:bCs/>
              </w:rPr>
              <w:t>п</w:t>
            </w:r>
            <w:proofErr w:type="gramEnd"/>
            <w:r w:rsidRPr="00F30645">
              <w:rPr>
                <w:b/>
                <w:bCs/>
              </w:rPr>
              <w:t>/п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430FB9">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430FB9">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430FB9">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г</w:t>
            </w:r>
            <w:proofErr w:type="gramStart"/>
            <w:r w:rsidRPr="00F30645">
              <w:rPr>
                <w:lang w:eastAsia="ru-RU"/>
              </w:rPr>
              <w:t>.В</w:t>
            </w:r>
            <w:proofErr w:type="gramEnd"/>
            <w:r w:rsidRPr="00F30645">
              <w:rPr>
                <w:lang w:eastAsia="ru-RU"/>
              </w:rPr>
              <w:t>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430FB9">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430FB9">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430FB9">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30FB9">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188650, Россия, Ленинградская область, Всеволожский район, г. Сертолово,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430FB9">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30FB9">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430FB9">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30FB9">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430FB9">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г</w:t>
            </w:r>
            <w:proofErr w:type="gramStart"/>
            <w:r w:rsidRPr="00F30645">
              <w:rPr>
                <w:bCs/>
              </w:rPr>
              <w:t>.Л</w:t>
            </w:r>
            <w:proofErr w:type="gramEnd"/>
            <w:r w:rsidRPr="00F30645">
              <w:rPr>
                <w:bCs/>
              </w:rPr>
              <w:t>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430FB9">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30FB9">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430FB9">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30FB9">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430FB9">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430FB9">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30FB9">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430FB9">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rPr>
      </w:pPr>
    </w:p>
    <w:p w:rsidR="00F30645" w:rsidRDefault="00F30645" w:rsidP="000210CF">
      <w:pPr>
        <w:tabs>
          <w:tab w:val="left" w:pos="142"/>
          <w:tab w:val="left" w:pos="284"/>
        </w:tabs>
        <w:suppressAutoHyphens w:val="0"/>
        <w:jc w:val="both"/>
        <w:rPr>
          <w:sz w:val="24"/>
          <w:szCs w:val="24"/>
          <w:lang/>
        </w:rPr>
      </w:pPr>
    </w:p>
    <w:p w:rsidR="00F30645" w:rsidRDefault="00F30645" w:rsidP="000210CF">
      <w:pPr>
        <w:tabs>
          <w:tab w:val="left" w:pos="142"/>
          <w:tab w:val="left" w:pos="284"/>
        </w:tabs>
        <w:suppressAutoHyphens w:val="0"/>
        <w:jc w:val="both"/>
        <w:rPr>
          <w:sz w:val="24"/>
          <w:szCs w:val="24"/>
          <w:lang/>
        </w:rPr>
      </w:pPr>
    </w:p>
    <w:p w:rsidR="00F30645" w:rsidRDefault="00F30645" w:rsidP="000210CF">
      <w:pPr>
        <w:tabs>
          <w:tab w:val="left" w:pos="142"/>
          <w:tab w:val="left" w:pos="284"/>
        </w:tabs>
        <w:suppressAutoHyphens w:val="0"/>
        <w:jc w:val="both"/>
        <w:rPr>
          <w:sz w:val="24"/>
          <w:szCs w:val="24"/>
          <w:lang/>
        </w:rPr>
      </w:pPr>
    </w:p>
    <w:p w:rsidR="00F30645" w:rsidRPr="000210CF" w:rsidRDefault="00F30645" w:rsidP="000210CF">
      <w:pPr>
        <w:tabs>
          <w:tab w:val="left" w:pos="142"/>
          <w:tab w:val="left" w:pos="284"/>
        </w:tabs>
        <w:suppressAutoHyphens w:val="0"/>
        <w:jc w:val="both"/>
        <w:rPr>
          <w:sz w:val="24"/>
          <w:szCs w:val="24"/>
          <w:lang/>
        </w:rPr>
      </w:pPr>
    </w:p>
    <w:p w:rsidR="000210CF" w:rsidRPr="000210CF" w:rsidRDefault="000210CF" w:rsidP="000210CF">
      <w:pPr>
        <w:tabs>
          <w:tab w:val="left" w:pos="142"/>
          <w:tab w:val="left" w:pos="284"/>
        </w:tabs>
        <w:suppressAutoHyphens w:val="0"/>
        <w:jc w:val="both"/>
        <w:rPr>
          <w:sz w:val="24"/>
          <w:szCs w:val="24"/>
          <w:lang/>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01657" w:rsidRDefault="00001657" w:rsidP="00964970">
                  <w:pPr>
                    <w:jc w:val="center"/>
                  </w:pPr>
                  <w:r w:rsidRPr="004760BA">
                    <w:t xml:space="preserve">Прием и регистрация заявления и прилагаемых к нему документов в </w:t>
                  </w:r>
                  <w:r>
                    <w:t>ОМСУ</w:t>
                  </w:r>
                </w:p>
                <w:p w:rsidR="00001657" w:rsidRPr="007D7B73" w:rsidRDefault="00001657"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01657" w:rsidRDefault="00001657"/>
              </w:txbxContent>
            </v:textbox>
          </v:shape>
        </w:pict>
      </w: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line id="Прямая соединительная линия 31" o:spid="_x0000_s104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001657" w:rsidRPr="00B75621" w:rsidRDefault="0000165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85D5E"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001657" w:rsidRPr="00B75621" w:rsidRDefault="00001657"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A85D5E">
        <w:rPr>
          <w:rFonts w:ascii="Arial" w:hAnsi="Arial" w:cs="Arial"/>
          <w:noProof/>
          <w:lang w:eastAsia="ru-RU"/>
        </w:rPr>
        <w:pict>
          <v:line id="Прямая соединительная линия 28" o:spid="_x0000_s104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A85D5E" w:rsidP="00964970">
      <w:pPr>
        <w:tabs>
          <w:tab w:val="center" w:pos="4677"/>
        </w:tabs>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line id="Прямая соединительная линия 25" o:spid="_x0000_s104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001657" w:rsidRPr="00DC575D" w:rsidRDefault="00001657"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001657" w:rsidRPr="00713C98" w:rsidRDefault="00001657"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line id="Прямая соединительная линия 23" o:spid="_x0000_s104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001657" w:rsidRPr="00B75621" w:rsidRDefault="00001657"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001657" w:rsidRDefault="00001657">
                  <w:pPr>
                    <w:jc w:val="center"/>
                  </w:pPr>
                </w:p>
              </w:txbxContent>
            </v:textbox>
          </v:shape>
        </w:pict>
      </w:r>
    </w:p>
    <w:p w:rsidR="00964970" w:rsidRPr="00964970" w:rsidRDefault="00A85D5E"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A85D5E">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A85D5E">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A85D5E">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A85D5E"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lastRenderedPageBreak/>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01657" w:rsidRDefault="00001657"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A85D5E" w:rsidP="00964970">
      <w:pPr>
        <w:suppressAutoHyphens w:val="0"/>
        <w:autoSpaceDE w:val="0"/>
        <w:autoSpaceDN w:val="0"/>
        <w:adjustRightInd w:val="0"/>
        <w:spacing w:line="360" w:lineRule="auto"/>
        <w:jc w:val="both"/>
        <w:rPr>
          <w:sz w:val="26"/>
          <w:szCs w:val="26"/>
          <w:lang w:eastAsia="ru-RU"/>
        </w:rPr>
      </w:pPr>
      <w:r w:rsidRPr="00A85D5E">
        <w:rPr>
          <w:rFonts w:ascii="Arial" w:hAnsi="Arial" w:cs="Arial"/>
          <w:noProof/>
          <w:lang w:eastAsia="ru-RU"/>
        </w:rPr>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001657" w:rsidRPr="00BB2392" w:rsidRDefault="00001657"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A85D5E" w:rsidP="00964970">
      <w:pPr>
        <w:suppressAutoHyphens w:val="0"/>
        <w:autoSpaceDE w:val="0"/>
        <w:autoSpaceDN w:val="0"/>
        <w:adjustRightInd w:val="0"/>
        <w:spacing w:line="360" w:lineRule="auto"/>
        <w:jc w:val="both"/>
        <w:rPr>
          <w:rFonts w:ascii="Arial" w:hAnsi="Arial" w:cs="Arial"/>
          <w:lang w:eastAsia="ru-RU"/>
        </w:rPr>
      </w:pPr>
      <w:r w:rsidRPr="00A85D5E">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A85D5E"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A85D5E" w:rsidP="00964970">
      <w:pPr>
        <w:suppressAutoHyphens w:val="0"/>
        <w:spacing w:after="200" w:line="276" w:lineRule="auto"/>
        <w:rPr>
          <w:rFonts w:ascii="Calibri" w:hAnsi="Calibri"/>
          <w:sz w:val="22"/>
          <w:szCs w:val="22"/>
          <w:lang w:eastAsia="en-US"/>
        </w:rPr>
      </w:pPr>
      <w:r w:rsidRPr="00A85D5E">
        <w:rPr>
          <w:noProof/>
          <w:lang w:eastAsia="ru-RU"/>
        </w:rPr>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001657" w:rsidRPr="00277BC6" w:rsidRDefault="00001657"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A85D5E">
        <w:rPr>
          <w:noProof/>
          <w:lang w:eastAsia="ru-RU"/>
        </w:rPr>
        <w:pict>
          <v:shape id="Прямая со стрелкой 1" o:spid="_x0000_s1035"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A85D5E" w:rsidP="00964970">
      <w:pPr>
        <w:tabs>
          <w:tab w:val="left" w:pos="2280"/>
        </w:tabs>
        <w:suppressAutoHyphens w:val="0"/>
        <w:spacing w:after="200" w:line="276" w:lineRule="auto"/>
        <w:rPr>
          <w:rFonts w:ascii="Calibri" w:hAnsi="Calibri"/>
          <w:sz w:val="22"/>
          <w:szCs w:val="22"/>
          <w:lang w:eastAsia="en-US"/>
        </w:rPr>
      </w:pPr>
      <w:r w:rsidRPr="00A85D5E">
        <w:rPr>
          <w:noProof/>
          <w:lang w:eastAsia="ru-RU"/>
        </w:rPr>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001657" w:rsidRPr="00277BC6" w:rsidRDefault="00001657"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001657">
      <w:footerReference w:type="default" r:id="rId35"/>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57" w:rsidRDefault="00001657" w:rsidP="00BC17C1">
      <w:r>
        <w:separator/>
      </w:r>
    </w:p>
  </w:endnote>
  <w:endnote w:type="continuationSeparator" w:id="0">
    <w:p w:rsidR="00001657" w:rsidRDefault="00001657"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001657" w:rsidRDefault="00001657">
        <w:pPr>
          <w:pStyle w:val="a7"/>
          <w:jc w:val="right"/>
        </w:pPr>
        <w:fldSimple w:instr="PAGE   \* MERGEFORMAT">
          <w:r w:rsidR="007A3D7B">
            <w:rPr>
              <w:noProof/>
            </w:rPr>
            <w:t>1</w:t>
          </w:r>
        </w:fldSimple>
      </w:p>
    </w:sdtContent>
  </w:sdt>
  <w:p w:rsidR="00001657" w:rsidRDefault="000016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57" w:rsidRDefault="00001657" w:rsidP="00BC17C1">
      <w:r>
        <w:separator/>
      </w:r>
    </w:p>
  </w:footnote>
  <w:footnote w:type="continuationSeparator" w:id="0">
    <w:p w:rsidR="00001657" w:rsidRDefault="0000165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657"/>
    <w:rsid w:val="00001729"/>
    <w:rsid w:val="00020205"/>
    <w:rsid w:val="000210CF"/>
    <w:rsid w:val="00021A40"/>
    <w:rsid w:val="0004526C"/>
    <w:rsid w:val="00053020"/>
    <w:rsid w:val="00053E4B"/>
    <w:rsid w:val="0007013B"/>
    <w:rsid w:val="00076699"/>
    <w:rsid w:val="00086DAC"/>
    <w:rsid w:val="000A55B8"/>
    <w:rsid w:val="000A6A02"/>
    <w:rsid w:val="000B0746"/>
    <w:rsid w:val="000D153E"/>
    <w:rsid w:val="000D4759"/>
    <w:rsid w:val="000E53A9"/>
    <w:rsid w:val="000F6920"/>
    <w:rsid w:val="00151A68"/>
    <w:rsid w:val="00153BF9"/>
    <w:rsid w:val="00191B00"/>
    <w:rsid w:val="001B245C"/>
    <w:rsid w:val="001B5DBE"/>
    <w:rsid w:val="001C36ED"/>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30FB9"/>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1C00"/>
    <w:rsid w:val="00787E1E"/>
    <w:rsid w:val="0079006B"/>
    <w:rsid w:val="0079009D"/>
    <w:rsid w:val="007A3325"/>
    <w:rsid w:val="007A3D7B"/>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22CD4"/>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85D5E"/>
    <w:rsid w:val="00AA69F9"/>
    <w:rsid w:val="00AC39A4"/>
    <w:rsid w:val="00AC7D4D"/>
    <w:rsid w:val="00AD51C5"/>
    <w:rsid w:val="00AE0B5E"/>
    <w:rsid w:val="00AE2EF0"/>
    <w:rsid w:val="00B3258A"/>
    <w:rsid w:val="00B32AAE"/>
    <w:rsid w:val="00B505CC"/>
    <w:rsid w:val="00B65377"/>
    <w:rsid w:val="00B70C06"/>
    <w:rsid w:val="00BC17C1"/>
    <w:rsid w:val="00BC381C"/>
    <w:rsid w:val="00BE1303"/>
    <w:rsid w:val="00BF14B5"/>
    <w:rsid w:val="00BF42C7"/>
    <w:rsid w:val="00C1554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65D9B"/>
    <w:rsid w:val="00D70464"/>
    <w:rsid w:val="00D73CD2"/>
    <w:rsid w:val="00D81C25"/>
    <w:rsid w:val="00D9211A"/>
    <w:rsid w:val="00DA2E5E"/>
    <w:rsid w:val="00DA736E"/>
    <w:rsid w:val="00DD406A"/>
    <w:rsid w:val="00DF0A08"/>
    <w:rsid w:val="00DF4E8D"/>
    <w:rsid w:val="00E05583"/>
    <w:rsid w:val="00E178A4"/>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21"/>
        <o:r id="V:Rule2" type="connector" idref="#Прямая со стрелкой 19"/>
        <o:r id="V:Rule3" type="connector" idref="#Прямая со стрелкой 18"/>
        <o:r id="V:Rule4" type="connector" idref="#Прямая со стрелкой 20"/>
        <o:r id="V:Rule5" type="connector" idref="#Прямая со стрелкой 14"/>
        <o:r id="V:Rule6" type="connector" idref="#Прямая со стрелкой 15"/>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uiPriority w:val="99"/>
    <w:rsid w:val="00001657"/>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71BD-9672-4203-B990-2B087642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39</Pages>
  <Words>13288</Words>
  <Characters>75743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urist</cp:lastModifiedBy>
  <cp:revision>6</cp:revision>
  <cp:lastPrinted>2014-06-18T11:02:00Z</cp:lastPrinted>
  <dcterms:created xsi:type="dcterms:W3CDTF">2017-10-11T13:55:00Z</dcterms:created>
  <dcterms:modified xsi:type="dcterms:W3CDTF">2019-03-18T06:14:00Z</dcterms:modified>
</cp:coreProperties>
</file>