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C" w:rsidRPr="00806A2C" w:rsidRDefault="00806A2C" w:rsidP="00806A2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36"/>
        </w:rPr>
        <w:t>Памятка по применению гражданами</w:t>
      </w:r>
      <w:r w:rsidRPr="00806A2C">
        <w:rPr>
          <w:rFonts w:ascii="Arial" w:eastAsia="Times New Roman" w:hAnsi="Arial" w:cs="Arial"/>
          <w:b/>
          <w:bCs/>
          <w:color w:val="333333"/>
          <w:sz w:val="19"/>
          <w:szCs w:val="19"/>
        </w:rPr>
        <w:br/>
      </w:r>
      <w:r w:rsidRPr="00806A2C">
        <w:rPr>
          <w:rFonts w:ascii="Arial" w:eastAsia="Times New Roman" w:hAnsi="Arial" w:cs="Arial"/>
          <w:b/>
          <w:bCs/>
          <w:color w:val="333333"/>
          <w:sz w:val="36"/>
        </w:rPr>
        <w:t>бытовых пиротехнических изделий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2181225" cy="1457325"/>
            <wp:effectExtent l="19050" t="0" r="9525" b="0"/>
            <wp:docPr id="1" name="Рисунок 1" descr="http://ssp37.ru/images/pamyatki/pirotekhni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p37.ru/images/pamyatki/pirotekhnika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Фитиль следует поджигать на расстоянии вытянутой руки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1933575" cy="1485900"/>
            <wp:effectExtent l="19050" t="0" r="9525" b="0"/>
            <wp:docPr id="2" name="Рисунок 2" descr="http://ssp37.ru/images/pamyatki/pirotekhnik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p37.ru/images/pamyatki/pirotekhnika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 Зрители должны находиться за пределами опасной зоны, указанной в инструкции по применению конкретного пиротехнического изделия, но не менее 20м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  <w:r w:rsidRPr="00806A2C">
        <w:rPr>
          <w:rFonts w:ascii="Arial" w:eastAsia="Times New Roman" w:hAnsi="Arial" w:cs="Arial"/>
          <w:b/>
          <w:bCs/>
          <w:color w:val="333333"/>
          <w:sz w:val="36"/>
        </w:rPr>
        <w:t>Категорически запрещается: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1266825" cy="1657350"/>
            <wp:effectExtent l="19050" t="0" r="9525" b="0"/>
            <wp:docPr id="3" name="Рисунок 3" descr="http://ssp37.ru/images/pamyatki/pirotekhnik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p37.ru/images/pamyatki/pirotekhnika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  Держать работающие пиротехнические изделия в руках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1352550" cy="1657350"/>
            <wp:effectExtent l="19050" t="0" r="0" b="0"/>
            <wp:docPr id="4" name="Рисунок 4" descr="http://ssp37.ru/images/pamyatki/pirotekhnik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p37.ru/images/pamyatki/pirotekhnika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Наклоняться над работающим пиротехническим изделием и после окончания его работы, а также в случае его несрабатывания.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2162175" cy="1238250"/>
            <wp:effectExtent l="19050" t="0" r="9525" b="0"/>
            <wp:docPr id="5" name="Рисунок 5" descr="http://ssp37.ru/images/pamyatki/pirotekhnik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p37.ru/images/pamyatki/pirotekhnika-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 Производить запуск пиротехнических изделий в направлении людей, а также в место их возможного появления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1809750" cy="1809750"/>
            <wp:effectExtent l="19050" t="0" r="0" b="0"/>
            <wp:docPr id="6" name="Рисунок 6" descr="http://ssp37.ru/images/pamyatki/pirotekhnik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sp37.ru/images/pamyatki/pirotekhnika-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 Применять пиротехнические изделия в помещении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  </w:t>
      </w:r>
      <w:r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>
            <wp:extent cx="2257425" cy="1809750"/>
            <wp:effectExtent l="19050" t="0" r="9525" b="0"/>
            <wp:docPr id="7" name="Рисунок 7" descr="http://ssp37.ru/images/pamyatki/pirotekhnik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sp37.ru/images/pamyatki/pirotekhnika-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  Использовать пиротехнические изделия вблизи зданий, сооружений, деревьев, линий электропередач и на расстоянии менее радиуса опасной зоны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br/>
      </w:r>
      <w:r w:rsidRPr="0080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ИНСТРУКЦИЯ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06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применению гражданами бытовых пиротехнических изделий</w:t>
      </w:r>
    </w:p>
    <w:p w:rsidR="00806A2C" w:rsidRDefault="00806A2C" w:rsidP="00806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фейервер-ков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). Это гарантирует качество и безопасность изделий.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При самостоятельной закупке фейерверков в других местах, следует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обра-щать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внимание на наличие инструкции на изделии, адреса или телефона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произво-дителя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оптового продавца. Фейерверки покупайте только в местах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официаль-ной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продажи. Не покупайте фейерверки в не регламентированных для этих целей местах (это могут быть рынки, киоски и иные торговые точки) или у «знакомых», поскольку, скорее 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приобретете не 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 Покупая фейерверк с товарным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зна-ком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 действительно приобретете качественное изделие, поскольку каждый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из-готовитель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дорожит своим добрым именем.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доступных для детей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мес-тах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холодное время года фейерверки желательно хранить в отапливаемом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по-мещении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, в противном случае из-за перепадов температуры фейерверки могут отсыреть.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Отсыревшие фейерверки категорически запрещается сушить на 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 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запускающего - провести фейерверк безопасно для себя и зрителей.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 Общие рекомендации по запуску фейерверочных изделий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Заранее определить место проведения фейерверка, площадку, на которой он будет производиться (лучше осмотреть место днем).   При сильном и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порывистом ветре лучше совсем отказаться от проведения фейерверка. Размер площадки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дол-жен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про-стоит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При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поджиге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спокойно контролирующий обстановку во время фейерверка.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8.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поджигом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огнепроводного шнура. Запомните, что перед тем, как поджечь фитиль, вы должны точно знать, где у изделия верх и откуда будут вылетать горящие элементы.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 Ракеты и летающие фейерверочные изделия следует запускать вдали от жилых домов, построек с ветхими крышами или открытыми чердаками. 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11.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12. Устроитель фейерверка должен после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поджига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изделий немедленно удалиться из опасной зоны, повернувшись спиной к работающим изделиям. 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13. И, наконец, главное правило безопасности: никогда не разбирайте фейерверочные изделия - ни до использования, ни после! 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КАТЕГОРИЧЕСКИ ЗАПРЕЩЕНО разбирать,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дооснащать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каким-либо другим образом изменять конструкцию пиротехн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ического изделия до и после его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Помимо выше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перечисленного при обращении с пиротехническими изделиями  ЗАПРЕЩАЕТСЯ: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пиротехнические изделия лицам, моложе 18 лет без присутствия взрослых.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курить рядом с пиротехническим изделием.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механически воздействовать на пиротехническое изделие.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бросать, ударять пиротехническое изделие.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бросать пиротехнические изделия в огонь.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применять пиротехнические изделия в помещении (исключение: бенгальские огни, тортовые свечи, хлопушки).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держать работающее пиротехническое изделие в руках (кроме бенгальских огней, тортовых свечей, хлопушек).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затухания фитиля поджигать его ещё раз.</w:t>
      </w:r>
    </w:p>
    <w:p w:rsidR="00806A2C" w:rsidRPr="00806A2C" w:rsidRDefault="00806A2C" w:rsidP="00806A2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подходить и наклоняться над отработавшим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пиротехническим изделием в тече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ние минимум 5 минут после окончания его работы.</w:t>
      </w:r>
    </w:p>
    <w:p w:rsid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фейерверка.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п.13 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пиро-технических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изделий ЗАПРЕЩАЕТСЯ: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в помещениях, зданиях и сооружениях любого функционального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на-значения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в) на крышах, балконах, лоджиях и выступающих частях фасадов зданий (сооружений);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г) на сценических площадках, стадионах и иных спортивных сооружениях;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) во время проведения митингов, демонстраций, шествий и пикетирования;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Действия в случае отказов, утилизация негодных изделий.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Важно помнить, что в случае если фитиль погас или прогорел, а изделие не начало работать, следует: 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ыждать 10 минут, чтобы удостовериться в отказе;  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одойти к фейерверочному изделию и провести визуальный осмотр </w:t>
      </w:r>
      <w:proofErr w:type="spell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изде-лия</w:t>
      </w:r>
      <w:proofErr w:type="spell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удостовериться в отсутствии тлеющих частей. </w:t>
      </w:r>
    </w:p>
    <w:p w:rsid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-к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атегорически </w:t>
      </w:r>
      <w:proofErr w:type="spellStart"/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запре-щается</w:t>
      </w:r>
      <w:proofErr w:type="spellEnd"/>
      <w:proofErr w:type="gramEnd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наклоняться над изделием. Последующие действия можно выполнять, только убедившись в отсутствии тлеющих частей; </w:t>
      </w:r>
      <w:proofErr w:type="gramStart"/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обрать и уничтожить не сработавшее фейерверочное изделие. </w:t>
      </w:r>
    </w:p>
    <w:p w:rsid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Уничтожают фейерверочные изделия, поместив их в воду на срок не менее 24 часов. </w:t>
      </w:r>
    </w:p>
    <w:p w:rsid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этого их можно выбросить с бытовым мусором. </w:t>
      </w:r>
    </w:p>
    <w:p w:rsidR="00806A2C" w:rsidRPr="00806A2C" w:rsidRDefault="00806A2C" w:rsidP="00806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A2C">
        <w:rPr>
          <w:rFonts w:ascii="Times New Roman" w:eastAsia="Times New Roman" w:hAnsi="Times New Roman" w:cs="Times New Roman"/>
          <w:color w:val="333333"/>
          <w:sz w:val="28"/>
          <w:szCs w:val="28"/>
        </w:rPr>
        <w:t>Категорически запрещается сжигать фейерверочные изделия на кострах.</w:t>
      </w: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06A2C" w:rsidRPr="00BE259E" w:rsidRDefault="00806A2C" w:rsidP="00806A2C">
      <w:pPr>
        <w:pStyle w:val="a3"/>
        <w:spacing w:before="0" w:beforeAutospacing="0" w:after="0" w:afterAutospacing="0" w:line="250" w:lineRule="atLeast"/>
        <w:ind w:firstLine="227"/>
        <w:jc w:val="right"/>
        <w:rPr>
          <w:b/>
          <w:color w:val="000000"/>
          <w:sz w:val="28"/>
          <w:szCs w:val="28"/>
          <w:u w:val="single"/>
        </w:rPr>
      </w:pPr>
      <w:r w:rsidRPr="00BE259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Всеволожского района УНД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и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BE259E">
        <w:rPr>
          <w:rStyle w:val="bold"/>
          <w:b/>
          <w:bCs/>
          <w:color w:val="000000"/>
          <w:sz w:val="28"/>
          <w:szCs w:val="28"/>
          <w:u w:val="single"/>
        </w:rPr>
        <w:t xml:space="preserve"> ГУ МЧС России по Ленинградской области напоминает:</w:t>
      </w:r>
    </w:p>
    <w:p w:rsidR="00806A2C" w:rsidRDefault="00806A2C" w:rsidP="00806A2C">
      <w:pPr>
        <w:pStyle w:val="a3"/>
        <w:spacing w:before="0" w:beforeAutospacing="0" w:after="0" w:afterAutospacing="0" w:line="250" w:lineRule="atLeast"/>
        <w:ind w:firstLine="227"/>
        <w:jc w:val="right"/>
        <w:rPr>
          <w:rStyle w:val="bold"/>
          <w:b/>
          <w:bCs/>
          <w:color w:val="000000"/>
          <w:sz w:val="28"/>
          <w:szCs w:val="28"/>
        </w:rPr>
      </w:pPr>
    </w:p>
    <w:p w:rsidR="008614D1" w:rsidRPr="00806A2C" w:rsidRDefault="00806A2C" w:rsidP="00806A2C">
      <w:pPr>
        <w:jc w:val="right"/>
        <w:rPr>
          <w:rFonts w:ascii="Times New Roman" w:hAnsi="Times New Roman" w:cs="Times New Roman"/>
          <w:sz w:val="28"/>
          <w:szCs w:val="28"/>
        </w:rPr>
      </w:pP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</w:t>
      </w:r>
      <w:r w:rsidRPr="00806A2C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06A2C">
        <w:rPr>
          <w:rStyle w:val="bold"/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806A2C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881919">
        <w:rPr>
          <w:rStyle w:val="bold"/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01 (</w:t>
      </w:r>
      <w:proofErr w:type="spellStart"/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моб</w:t>
      </w:r>
      <w:proofErr w:type="spellEnd"/>
      <w:r w:rsidRPr="003046B9">
        <w:rPr>
          <w:rFonts w:ascii="Calibri" w:eastAsia="Times New Roman" w:hAnsi="Calibri" w:cs="Times New Roman"/>
          <w:b/>
          <w:sz w:val="48"/>
          <w:szCs w:val="48"/>
          <w:u w:val="single"/>
        </w:rPr>
        <w:t>. 112), 8 (813-70) 40-829</w:t>
      </w:r>
      <w:r w:rsidRPr="00881919">
        <w:rPr>
          <w:rStyle w:val="bold"/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, 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указав точный</w:t>
      </w: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A2C">
        <w:rPr>
          <w:rStyle w:val="bold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адрес.</w:t>
      </w:r>
    </w:p>
    <w:sectPr w:rsidR="008614D1" w:rsidRPr="008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CBF"/>
    <w:multiLevelType w:val="multilevel"/>
    <w:tmpl w:val="36781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A2C"/>
    <w:rsid w:val="00321D0B"/>
    <w:rsid w:val="00806A2C"/>
    <w:rsid w:val="008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A2C"/>
    <w:rPr>
      <w:b/>
      <w:bCs/>
    </w:rPr>
  </w:style>
  <w:style w:type="character" w:customStyle="1" w:styleId="apple-converted-space">
    <w:name w:val="apple-converted-space"/>
    <w:basedOn w:val="a0"/>
    <w:rsid w:val="00806A2C"/>
  </w:style>
  <w:style w:type="paragraph" w:styleId="a5">
    <w:name w:val="Balloon Text"/>
    <w:basedOn w:val="a"/>
    <w:link w:val="a6"/>
    <w:uiPriority w:val="99"/>
    <w:semiHidden/>
    <w:unhideWhenUsed/>
    <w:rsid w:val="008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2C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80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2015-12-08T10:05:00Z</cp:lastPrinted>
  <dcterms:created xsi:type="dcterms:W3CDTF">2015-12-08T10:26:00Z</dcterms:created>
  <dcterms:modified xsi:type="dcterms:W3CDTF">2015-12-08T10:26:00Z</dcterms:modified>
</cp:coreProperties>
</file>