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F" w:rsidRPr="001A51EF" w:rsidRDefault="001A51EF" w:rsidP="001A51EF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Задумайтесь о пенсии заранее</w:t>
      </w:r>
      <w:r>
        <w:rPr>
          <w:rFonts w:cs="Tms Rmn"/>
          <w:b/>
          <w:bCs/>
          <w:color w:val="000000"/>
          <w:sz w:val="48"/>
          <w:szCs w:val="48"/>
        </w:rPr>
        <w:t>.</w:t>
      </w:r>
    </w:p>
    <w:p w:rsidR="001A51EF" w:rsidRDefault="001A51EF" w:rsidP="001A51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менее 15 лет страхового стажа и 30 индивидуальных пенсионных коэффициентов (ИПК) потребуется накопить за свою трудовую жизнь тем, кто соберётся на пенсию после 2025 года. В 2020 году требуемый минимум составляет 11 лет стажа и 18,6 ИПК. Количество коэффициентов формируется из суммы страховых взносов, уплаченных работодателем на формирование пенсии.</w:t>
      </w:r>
    </w:p>
    <w:p w:rsidR="001A51EF" w:rsidRDefault="001A51EF" w:rsidP="001A51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человек официально не трудоустроен и, соответственно, работодатель не отчисляет за него взносы на обязательное пенсионное страхование, его права на страховую пенсию могут формироваться за счёт периодов социально значимой деятельности – так называемых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периодов.</w:t>
      </w:r>
    </w:p>
    <w:p w:rsidR="001A51EF" w:rsidRDefault="001A51EF" w:rsidP="001A51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 таким периодам относятся, например, уход одного из родителей за каждым ребёнком до достижения им возраста 1,5 лет, уход за инвалидом I группы, ребёнком-инвалидом или за человеком, достигшим 80 лет, служба в армии, период, когда человек официально признан безработным и получает пособие и другие.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периоды учитываются в стаж в том случае, если у гражданина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имеется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хотя бы один день работы, и не могут составлять более половины требуемого страхового стажа.</w:t>
      </w:r>
    </w:p>
    <w:p w:rsidR="001A51EF" w:rsidRDefault="001A51EF" w:rsidP="001A51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Узнать о периодах, учтённых в стаж, можно самостоятельно в Личном кабинете гражданина на официальном сайте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ПФР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www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A51EF" w:rsidRDefault="001A51EF" w:rsidP="001A51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этого в разделе «Индивидуальный лицевой счёт» нужно выбрать вкладку «Получить информацию о сформированных пенсионных правах». Для получения более детальной информации следует воспользоваться сервисом «Заказать справку (выписку) о состоянии индивидуального лицевого счёта», в которой отображаются страховые (периоды работы)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периоды. Информация будет сформирована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C03473" w:rsidRDefault="001A51EF" w:rsidP="001A51EF">
      <w:r>
        <w:rPr>
          <w:rFonts w:ascii="Tms Rmn" w:hAnsi="Tms Rmn" w:cs="Tms Rmn"/>
          <w:color w:val="000000"/>
          <w:sz w:val="24"/>
          <w:szCs w:val="24"/>
        </w:rPr>
        <w:t xml:space="preserve">Также узнать информацию о своём стаже можно на портале Государственных услуг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(вкладка «Информирование о состоянии индивидуального лицевого счёта» в разделе «Пенсии, пособия, льготы»).</w:t>
      </w:r>
    </w:p>
    <w:sectPr w:rsidR="00C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1EF"/>
    <w:rsid w:val="001A51EF"/>
    <w:rsid w:val="00C0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2020-09-09T09:18:00Z</dcterms:created>
  <dcterms:modified xsi:type="dcterms:W3CDTF">2020-09-09T09:18:00Z</dcterms:modified>
</cp:coreProperties>
</file>