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>Приложение – перечень субсидий и грантов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1) </w:t>
      </w:r>
      <w:hyperlink w:anchor="P46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приобретение кормов;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2) </w:t>
      </w:r>
      <w:hyperlink w:anchor="P606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личных подсобных хозяйств и крестьянских (фермерских) хозяйств, не имеющих </w:t>
      </w:r>
      <w:proofErr w:type="spellStart"/>
      <w:r w:rsidRPr="00F55ED8">
        <w:rPr>
          <w:rFonts w:ascii="Times New Roman" w:hAnsi="Times New Roman"/>
          <w:sz w:val="26"/>
          <w:szCs w:val="26"/>
        </w:rPr>
        <w:t>зоосанитарной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3) </w:t>
      </w:r>
      <w:hyperlink w:anchor="P663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4) </w:t>
      </w:r>
      <w:hyperlink w:anchor="P763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5) </w:t>
      </w:r>
      <w:hyperlink w:anchor="P80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</w:t>
      </w:r>
      <w:bookmarkStart w:id="0" w:name="_GoBack"/>
      <w:bookmarkEnd w:id="0"/>
      <w:r w:rsidRPr="00F55ED8">
        <w:rPr>
          <w:rFonts w:ascii="Times New Roman" w:hAnsi="Times New Roman"/>
          <w:sz w:val="26"/>
          <w:szCs w:val="26"/>
        </w:rPr>
        <w:t>ие части затрат по постановке земель сельскохозяйственного назначения на кадастровый учет;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6) </w:t>
      </w:r>
      <w:hyperlink w:anchor="P843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7) </w:t>
      </w:r>
      <w:hyperlink w:anchor="P936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8) </w:t>
      </w:r>
      <w:hyperlink w:anchor="P150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уплату процентов по инвестиционным кредитам (займам) в агропромышленном комплексе;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9) </w:t>
      </w:r>
      <w:hyperlink w:anchor="P1607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проведение мероприятий регионального значения;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10) </w:t>
      </w:r>
      <w:hyperlink w:anchor="P1677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(гранты) по итогам ежегодных областных конкурсов по присвоению почетных званий;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11) </w:t>
      </w:r>
      <w:hyperlink w:anchor="P1757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реализацию мероприятий в области мелиорации земель сельскохозяйственного назначения;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12) </w:t>
      </w:r>
      <w:hyperlink w:anchor="P2133" w:history="1">
        <w:r w:rsidRPr="00F55ED8">
          <w:rPr>
            <w:rFonts w:ascii="Times New Roman" w:hAnsi="Times New Roman"/>
            <w:sz w:val="26"/>
            <w:szCs w:val="26"/>
          </w:rPr>
          <w:t>Гранты</w:t>
        </w:r>
      </w:hyperlink>
      <w:r w:rsidRPr="00F55ED8">
        <w:rPr>
          <w:rFonts w:ascii="Times New Roman" w:hAnsi="Times New Roman"/>
          <w:sz w:val="26"/>
          <w:szCs w:val="26"/>
        </w:rPr>
        <w:t xml:space="preserve"> в форме субсидий участникам основного мероприятия "Ленинградский гектар";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13) </w:t>
      </w:r>
      <w:hyperlink w:anchor="P2181" w:history="1">
        <w:r w:rsidRPr="00F55ED8">
          <w:rPr>
            <w:rFonts w:ascii="Times New Roman" w:hAnsi="Times New Roman"/>
            <w:sz w:val="26"/>
            <w:szCs w:val="26"/>
          </w:rPr>
          <w:t>Гранты</w:t>
        </w:r>
      </w:hyperlink>
      <w:r w:rsidRPr="00F55ED8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F55ED8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F55ED8">
        <w:rPr>
          <w:rFonts w:ascii="Times New Roman" w:hAnsi="Times New Roman"/>
          <w:sz w:val="26"/>
          <w:szCs w:val="26"/>
        </w:rPr>
        <w:t>";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14) </w:t>
      </w:r>
      <w:hyperlink w:anchor="P230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Pr="00F55ED8">
        <w:rPr>
          <w:rFonts w:ascii="Times New Roman" w:hAnsi="Times New Roman"/>
          <w:sz w:val="26"/>
          <w:szCs w:val="26"/>
        </w:rPr>
        <w:t>подотраслям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растениеводства и животноводства;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15) </w:t>
      </w:r>
      <w:hyperlink w:anchor="P2758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стимулирование развития приоритетных </w:t>
      </w:r>
      <w:proofErr w:type="spellStart"/>
      <w:r w:rsidRPr="00F55ED8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агропромышленного комплекса и развития малых форм хозяйствования;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16) </w:t>
      </w:r>
      <w:hyperlink w:anchor="P3092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реализацию произведенных и реализованных хлеба и хлебобулочных изделий;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17) </w:t>
      </w:r>
      <w:hyperlink w:anchor="P3553" w:history="1">
        <w:r w:rsidRPr="00F55ED8">
          <w:rPr>
            <w:rFonts w:ascii="Times New Roman" w:hAnsi="Times New Roman"/>
            <w:sz w:val="26"/>
            <w:szCs w:val="26"/>
          </w:rPr>
          <w:t>Гранты</w:t>
        </w:r>
      </w:hyperlink>
      <w:r w:rsidRPr="00F55ED8">
        <w:rPr>
          <w:rFonts w:ascii="Times New Roman" w:hAnsi="Times New Roman"/>
          <w:sz w:val="26"/>
          <w:szCs w:val="26"/>
        </w:rPr>
        <w:t xml:space="preserve"> в форме субсидий участникам мероприятия "Ленинградский фермер";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18) </w:t>
      </w:r>
      <w:hyperlink w:anchor="P367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сельскохозяйственных потребительских кооперативов на осуществление мероприятий по </w:t>
      </w:r>
      <w:r w:rsidRPr="00F55ED8">
        <w:rPr>
          <w:rFonts w:ascii="Times New Roman" w:hAnsi="Times New Roman"/>
          <w:sz w:val="26"/>
          <w:szCs w:val="26"/>
        </w:rPr>
        <w:lastRenderedPageBreak/>
        <w:t xml:space="preserve">технологическому присоединению </w:t>
      </w:r>
      <w:proofErr w:type="spellStart"/>
      <w:r w:rsidRPr="00F55ED8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устройств к электрическим сетям, на строительство, реконструкцию и модернизацию инженерной инфраструктуры;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19) </w:t>
      </w:r>
      <w:hyperlink w:anchor="P3722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сельскохозяйственных потребительских кооперативов на приобретение сельскохозяйственной техники, оборудования, </w:t>
      </w:r>
      <w:proofErr w:type="spellStart"/>
      <w:r w:rsidRPr="00F55ED8">
        <w:rPr>
          <w:rFonts w:ascii="Times New Roman" w:hAnsi="Times New Roman"/>
          <w:sz w:val="26"/>
          <w:szCs w:val="26"/>
        </w:rPr>
        <w:t>грузоперевозящих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автомобилей и помещений;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20) </w:t>
      </w:r>
      <w:hyperlink w:anchor="P3766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при погашении первого взноса по договорам финансовой аренды (лизинга), субаренды (</w:t>
      </w:r>
      <w:proofErr w:type="spellStart"/>
      <w:r w:rsidRPr="00F55ED8">
        <w:rPr>
          <w:rFonts w:ascii="Times New Roman" w:hAnsi="Times New Roman"/>
          <w:sz w:val="26"/>
          <w:szCs w:val="26"/>
        </w:rPr>
        <w:t>сублизинга</w:t>
      </w:r>
      <w:proofErr w:type="spellEnd"/>
      <w:r w:rsidRPr="00F55ED8">
        <w:rPr>
          <w:rFonts w:ascii="Times New Roman" w:hAnsi="Times New Roman"/>
          <w:sz w:val="26"/>
          <w:szCs w:val="26"/>
        </w:rPr>
        <w:t>) сельскохозяйственной техники и оборудования;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21) </w:t>
      </w:r>
      <w:hyperlink w:anchor="P3809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поддержку некоммерческих организаций по работе с малыми формами хозяйствования агропромышленного комплекса Ленинградской области;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22) </w:t>
      </w:r>
      <w:hyperlink w:anchor="P385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23) </w:t>
      </w:r>
      <w:hyperlink w:anchor="P4004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сельскохозяйственным потребительским кооперативам на возмещение части затрат, понесенных в текущем финансовом году;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24) </w:t>
      </w:r>
      <w:hyperlink w:anchor="P407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стимулирование развития приоритетных </w:t>
      </w:r>
      <w:proofErr w:type="spellStart"/>
      <w:r w:rsidRPr="00F55ED8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25) </w:t>
      </w:r>
      <w:hyperlink w:anchor="P420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производителям зерновых культур части затрат на производство и реализацию зерновых культур;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26) </w:t>
      </w:r>
      <w:hyperlink w:anchor="P4248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стимулирование увеличения производства масличных культур.</w:t>
      </w:r>
    </w:p>
    <w:p w:rsidR="008A394C" w:rsidRPr="00F55ED8" w:rsidRDefault="008A394C">
      <w:pPr>
        <w:rPr>
          <w:sz w:val="26"/>
          <w:szCs w:val="26"/>
        </w:rPr>
      </w:pPr>
    </w:p>
    <w:sectPr w:rsidR="008A394C" w:rsidRPr="00F5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D"/>
    <w:rsid w:val="00163ED3"/>
    <w:rsid w:val="008A394C"/>
    <w:rsid w:val="00CB0E01"/>
    <w:rsid w:val="00D53ADD"/>
    <w:rsid w:val="00F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6E14-7F07-4C75-8CEC-6FBC66C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П.С.</dc:creator>
  <cp:keywords/>
  <dc:description/>
  <cp:lastModifiedBy>Михайличенко П.С.</cp:lastModifiedBy>
  <cp:revision>3</cp:revision>
  <cp:lastPrinted>2021-12-08T07:46:00Z</cp:lastPrinted>
  <dcterms:created xsi:type="dcterms:W3CDTF">2021-12-08T07:33:00Z</dcterms:created>
  <dcterms:modified xsi:type="dcterms:W3CDTF">2021-12-08T08:17:00Z</dcterms:modified>
</cp:coreProperties>
</file>