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0E" w:rsidRDefault="00B7400E" w:rsidP="00F01BF3">
      <w:pPr>
        <w:pStyle w:val="paragraph"/>
        <w:shd w:val="clear" w:color="auto" w:fill="FFFFFF"/>
        <w:spacing w:before="0" w:beforeAutospacing="0" w:after="0" w:afterAutospacing="0"/>
        <w:ind w:left="4560"/>
        <w:jc w:val="center"/>
        <w:textAlignment w:val="baseline"/>
        <w:rPr>
          <w:rStyle w:val="normaltextrun"/>
          <w:b/>
          <w:bCs/>
          <w:sz w:val="28"/>
          <w:szCs w:val="28"/>
        </w:rPr>
      </w:pPr>
    </w:p>
    <w:p w:rsidR="00B7400E" w:rsidRDefault="00B7400E" w:rsidP="00F01BF3">
      <w:pPr>
        <w:pStyle w:val="paragraph"/>
        <w:shd w:val="clear" w:color="auto" w:fill="FFFFFF"/>
        <w:spacing w:before="0" w:beforeAutospacing="0" w:after="0" w:afterAutospacing="0"/>
        <w:ind w:left="4560"/>
        <w:jc w:val="center"/>
        <w:textAlignment w:val="baseline"/>
        <w:rPr>
          <w:rStyle w:val="normaltextrun"/>
          <w:b/>
          <w:bCs/>
          <w:sz w:val="28"/>
          <w:szCs w:val="28"/>
        </w:rPr>
      </w:pPr>
    </w:p>
    <w:p w:rsidR="00B7400E" w:rsidRDefault="00B7400E" w:rsidP="00B7400E">
      <w:pPr>
        <w:jc w:val="center"/>
        <w:rPr>
          <w:b/>
          <w:bCs/>
          <w:sz w:val="28"/>
          <w:szCs w:val="28"/>
        </w:rPr>
      </w:pPr>
      <w:r>
        <w:rPr>
          <w:noProof/>
        </w:rPr>
        <w:drawing>
          <wp:inline distT="0" distB="0" distL="0" distR="0">
            <wp:extent cx="625475" cy="1003120"/>
            <wp:effectExtent l="19050" t="0" r="317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25475" cy="1003120"/>
                    </a:xfrm>
                    <a:prstGeom prst="rect">
                      <a:avLst/>
                    </a:prstGeom>
                    <a:noFill/>
                  </pic:spPr>
                </pic:pic>
              </a:graphicData>
            </a:graphic>
          </wp:inline>
        </w:drawing>
      </w:r>
    </w:p>
    <w:p w:rsidR="00B7400E" w:rsidRPr="00B96DFF" w:rsidRDefault="00B7400E" w:rsidP="00B7400E">
      <w:pPr>
        <w:jc w:val="center"/>
        <w:rPr>
          <w:b/>
          <w:bCs/>
        </w:rPr>
      </w:pPr>
      <w:r w:rsidRPr="00B96DFF">
        <w:rPr>
          <w:b/>
          <w:bCs/>
        </w:rPr>
        <w:t>СОВЕТ ДЕПУТАТОВ</w:t>
      </w:r>
    </w:p>
    <w:p w:rsidR="00B7400E" w:rsidRPr="00B96DFF" w:rsidRDefault="00B7400E" w:rsidP="00B7400E">
      <w:pPr>
        <w:jc w:val="center"/>
        <w:rPr>
          <w:b/>
          <w:bCs/>
        </w:rPr>
      </w:pPr>
      <w:r w:rsidRPr="00B96DFF">
        <w:rPr>
          <w:b/>
          <w:bCs/>
        </w:rPr>
        <w:t xml:space="preserve"> ЛЕСКОЛОВСКО</w:t>
      </w:r>
      <w:r>
        <w:rPr>
          <w:b/>
          <w:bCs/>
        </w:rPr>
        <w:t>ГО</w:t>
      </w:r>
      <w:r w:rsidRPr="00B96DFF">
        <w:rPr>
          <w:b/>
          <w:bCs/>
        </w:rPr>
        <w:t xml:space="preserve"> СЕЛЬСКО</w:t>
      </w:r>
      <w:r>
        <w:rPr>
          <w:b/>
          <w:bCs/>
        </w:rPr>
        <w:t>ГО</w:t>
      </w:r>
      <w:r w:rsidRPr="00B96DFF">
        <w:rPr>
          <w:b/>
          <w:bCs/>
        </w:rPr>
        <w:t xml:space="preserve"> ПОСЕЛЕНИ</w:t>
      </w:r>
      <w:r>
        <w:rPr>
          <w:b/>
          <w:bCs/>
        </w:rPr>
        <w:t>Я</w:t>
      </w:r>
    </w:p>
    <w:p w:rsidR="00B7400E" w:rsidRPr="00B96DFF" w:rsidRDefault="00B7400E" w:rsidP="00B7400E">
      <w:pPr>
        <w:jc w:val="center"/>
        <w:rPr>
          <w:b/>
          <w:bCs/>
        </w:rPr>
      </w:pPr>
      <w:r w:rsidRPr="00B96DFF">
        <w:rPr>
          <w:b/>
          <w:bCs/>
        </w:rPr>
        <w:t>ВСЕВОЛОЖСКОГО МУНИЦИПАЛЬНОГО РАЙОНА</w:t>
      </w:r>
    </w:p>
    <w:p w:rsidR="00B7400E" w:rsidRDefault="00B7400E" w:rsidP="00B7400E">
      <w:pPr>
        <w:jc w:val="center"/>
        <w:rPr>
          <w:b/>
          <w:bCs/>
        </w:rPr>
      </w:pPr>
      <w:r w:rsidRPr="00B96DFF">
        <w:rPr>
          <w:b/>
          <w:bCs/>
        </w:rPr>
        <w:t>ЛЕНИНГРАДСКОЙ ОБЛАСТИ</w:t>
      </w:r>
    </w:p>
    <w:p w:rsidR="00B7400E" w:rsidRPr="00B96DFF" w:rsidRDefault="00B7400E" w:rsidP="00B7400E">
      <w:pPr>
        <w:jc w:val="center"/>
        <w:rPr>
          <w:b/>
          <w:bCs/>
        </w:rPr>
      </w:pPr>
      <w:r>
        <w:rPr>
          <w:b/>
          <w:bCs/>
        </w:rPr>
        <w:t>ПЯТОГО СОЗЫВА</w:t>
      </w:r>
    </w:p>
    <w:p w:rsidR="00B7400E" w:rsidRPr="00B96DFF" w:rsidRDefault="00B7400E" w:rsidP="00B7400E">
      <w:pPr>
        <w:spacing w:after="120"/>
        <w:jc w:val="center"/>
      </w:pPr>
    </w:p>
    <w:p w:rsidR="00B7400E" w:rsidRDefault="00B7400E" w:rsidP="00B7400E">
      <w:pPr>
        <w:jc w:val="center"/>
        <w:rPr>
          <w:b/>
          <w:bCs/>
        </w:rPr>
      </w:pPr>
      <w:proofErr w:type="gramStart"/>
      <w:r w:rsidRPr="00B96DFF">
        <w:rPr>
          <w:b/>
          <w:bCs/>
        </w:rPr>
        <w:t>Р</w:t>
      </w:r>
      <w:proofErr w:type="gramEnd"/>
      <w:r w:rsidRPr="00B96DFF">
        <w:rPr>
          <w:b/>
          <w:bCs/>
        </w:rPr>
        <w:t xml:space="preserve"> Е Ш Е Н И Е</w:t>
      </w:r>
    </w:p>
    <w:p w:rsidR="00B7400E" w:rsidRPr="00B96DFF" w:rsidRDefault="00B7400E" w:rsidP="00B7400E">
      <w:pPr>
        <w:jc w:val="center"/>
        <w:rPr>
          <w:b/>
          <w:bCs/>
        </w:rPr>
      </w:pPr>
      <w:r>
        <w:rPr>
          <w:b/>
          <w:bCs/>
        </w:rPr>
        <w:t xml:space="preserve">                                                                                                                                       </w:t>
      </w:r>
    </w:p>
    <w:p w:rsidR="00B7400E" w:rsidRDefault="00B7400E" w:rsidP="00B7400E">
      <w:pPr>
        <w:rPr>
          <w:sz w:val="28"/>
          <w:szCs w:val="28"/>
        </w:rPr>
      </w:pPr>
    </w:p>
    <w:p w:rsidR="00B7400E" w:rsidRPr="00A15DEA" w:rsidRDefault="00B7400E" w:rsidP="00B7400E">
      <w:pPr>
        <w:rPr>
          <w:sz w:val="28"/>
          <w:szCs w:val="28"/>
        </w:rPr>
      </w:pPr>
    </w:p>
    <w:p w:rsidR="00B7400E" w:rsidRDefault="00B7400E" w:rsidP="00B7400E">
      <w:pPr>
        <w:rPr>
          <w:sz w:val="28"/>
          <w:szCs w:val="28"/>
        </w:rPr>
      </w:pPr>
      <w:r>
        <w:rPr>
          <w:sz w:val="28"/>
          <w:szCs w:val="28"/>
        </w:rPr>
        <w:t xml:space="preserve"> 19 февраля 2025 г.                                                                                               №</w:t>
      </w:r>
      <w:r w:rsidR="002A2A2E">
        <w:rPr>
          <w:sz w:val="28"/>
          <w:szCs w:val="28"/>
        </w:rPr>
        <w:t xml:space="preserve"> 02</w:t>
      </w:r>
    </w:p>
    <w:p w:rsidR="00B7400E" w:rsidRDefault="00B7400E" w:rsidP="00B7400E">
      <w:pPr>
        <w:rPr>
          <w:sz w:val="28"/>
          <w:szCs w:val="28"/>
        </w:rPr>
      </w:pPr>
      <w:r>
        <w:rPr>
          <w:sz w:val="28"/>
          <w:szCs w:val="28"/>
        </w:rPr>
        <w:t xml:space="preserve"> дер. Верхние </w:t>
      </w:r>
      <w:proofErr w:type="spellStart"/>
      <w:r>
        <w:rPr>
          <w:sz w:val="28"/>
          <w:szCs w:val="28"/>
        </w:rPr>
        <w:t>Осельки</w:t>
      </w:r>
      <w:proofErr w:type="spellEnd"/>
    </w:p>
    <w:p w:rsidR="00B7400E" w:rsidRDefault="00B7400E" w:rsidP="00B7400E">
      <w:pPr>
        <w:rPr>
          <w:sz w:val="28"/>
          <w:szCs w:val="28"/>
        </w:rPr>
      </w:pPr>
    </w:p>
    <w:p w:rsidR="00B7400E" w:rsidRDefault="00B7400E" w:rsidP="00B7400E">
      <w:pPr>
        <w:jc w:val="both"/>
        <w:rPr>
          <w:sz w:val="28"/>
          <w:szCs w:val="28"/>
        </w:rPr>
      </w:pPr>
      <w:r>
        <w:rPr>
          <w:sz w:val="28"/>
          <w:szCs w:val="28"/>
        </w:rPr>
        <w:t xml:space="preserve">Об утверждении </w:t>
      </w:r>
      <w:r w:rsidR="002A2A2E">
        <w:rPr>
          <w:sz w:val="28"/>
          <w:szCs w:val="28"/>
        </w:rPr>
        <w:t>«</w:t>
      </w:r>
      <w:r>
        <w:rPr>
          <w:sz w:val="28"/>
          <w:szCs w:val="28"/>
        </w:rPr>
        <w:t>Положения о системе оплаты труда</w:t>
      </w:r>
    </w:p>
    <w:p w:rsidR="00B7400E" w:rsidRDefault="00B7400E" w:rsidP="00B7400E">
      <w:pPr>
        <w:jc w:val="both"/>
        <w:rPr>
          <w:sz w:val="28"/>
          <w:szCs w:val="28"/>
        </w:rPr>
      </w:pPr>
      <w:r>
        <w:rPr>
          <w:sz w:val="28"/>
          <w:szCs w:val="28"/>
        </w:rPr>
        <w:t>в муниципальном казенном учреждении «Лесколовский</w:t>
      </w:r>
    </w:p>
    <w:p w:rsidR="00B7400E" w:rsidRDefault="00B7400E" w:rsidP="00B7400E">
      <w:pPr>
        <w:jc w:val="both"/>
        <w:rPr>
          <w:sz w:val="28"/>
          <w:szCs w:val="28"/>
        </w:rPr>
      </w:pPr>
      <w:r>
        <w:rPr>
          <w:sz w:val="28"/>
          <w:szCs w:val="28"/>
        </w:rPr>
        <w:t xml:space="preserve">Дом культуры» </w:t>
      </w:r>
      <w:proofErr w:type="spellStart"/>
      <w:r>
        <w:rPr>
          <w:sz w:val="28"/>
          <w:szCs w:val="28"/>
        </w:rPr>
        <w:t>Лесколовского</w:t>
      </w:r>
      <w:proofErr w:type="spellEnd"/>
      <w:r>
        <w:rPr>
          <w:sz w:val="28"/>
          <w:szCs w:val="28"/>
        </w:rPr>
        <w:t xml:space="preserve"> сельского поселения </w:t>
      </w:r>
    </w:p>
    <w:p w:rsidR="00B7400E" w:rsidRDefault="00B7400E" w:rsidP="00B7400E">
      <w:pPr>
        <w:jc w:val="both"/>
        <w:rPr>
          <w:sz w:val="28"/>
          <w:szCs w:val="28"/>
        </w:rPr>
      </w:pPr>
      <w:r>
        <w:rPr>
          <w:sz w:val="28"/>
          <w:szCs w:val="28"/>
        </w:rPr>
        <w:t xml:space="preserve"> Всеволожского муниципального района </w:t>
      </w:r>
    </w:p>
    <w:p w:rsidR="00B7400E" w:rsidRDefault="00B7400E" w:rsidP="00B7400E">
      <w:pPr>
        <w:jc w:val="both"/>
        <w:rPr>
          <w:sz w:val="28"/>
          <w:szCs w:val="28"/>
        </w:rPr>
      </w:pPr>
      <w:r>
        <w:rPr>
          <w:sz w:val="28"/>
          <w:szCs w:val="28"/>
        </w:rPr>
        <w:t>Ленинградской области по видам экономической деятельности</w:t>
      </w:r>
      <w:r w:rsidR="002A2A2E">
        <w:rPr>
          <w:sz w:val="28"/>
          <w:szCs w:val="28"/>
        </w:rPr>
        <w:t>»</w:t>
      </w:r>
    </w:p>
    <w:p w:rsidR="00B7400E" w:rsidRPr="00B21B77" w:rsidRDefault="00B7400E" w:rsidP="00B7400E">
      <w:pPr>
        <w:spacing w:after="120"/>
        <w:rPr>
          <w:sz w:val="28"/>
          <w:szCs w:val="28"/>
        </w:rPr>
      </w:pPr>
    </w:p>
    <w:p w:rsidR="00B7400E" w:rsidRDefault="00B7400E" w:rsidP="00B7400E">
      <w:pPr>
        <w:pStyle w:val="paragraph"/>
        <w:spacing w:before="0" w:beforeAutospacing="0" w:after="0" w:afterAutospacing="0"/>
        <w:jc w:val="both"/>
        <w:textAlignment w:val="baseline"/>
        <w:rPr>
          <w:rFonts w:ascii="Segoe UI" w:hAnsi="Segoe UI" w:cs="Segoe UI"/>
          <w:sz w:val="18"/>
          <w:szCs w:val="18"/>
        </w:rPr>
      </w:pPr>
      <w:r>
        <w:rPr>
          <w:b/>
          <w:sz w:val="28"/>
          <w:szCs w:val="28"/>
        </w:rPr>
        <w:t xml:space="preserve">     </w:t>
      </w:r>
      <w:r>
        <w:rPr>
          <w:rStyle w:val="normaltextrun"/>
          <w:sz w:val="28"/>
          <w:szCs w:val="28"/>
        </w:rPr>
        <w:t xml:space="preserve">В соответствии с Трудовым Кодексом Российской Федерации, Указом Президента Российской Федерации от 7 мая 2012 года №597 «О мероприятиях по реализации государственной социальной политике», Федеральным законом от 06.10.2003 г. № 131-ФЗ «Об общих принципах организации местного самоуправления в Российской Федерации», совет депутатов </w:t>
      </w:r>
      <w:proofErr w:type="spellStart"/>
      <w:r>
        <w:rPr>
          <w:rStyle w:val="spellingerror"/>
          <w:sz w:val="28"/>
          <w:szCs w:val="28"/>
        </w:rPr>
        <w:t>Лесколовского</w:t>
      </w:r>
      <w:proofErr w:type="spellEnd"/>
      <w:r>
        <w:rPr>
          <w:rStyle w:val="normaltextrun"/>
          <w:sz w:val="28"/>
          <w:szCs w:val="28"/>
        </w:rPr>
        <w:t> сельского поселения Всеволожского муниципального района Ленинградской области принял </w:t>
      </w:r>
      <w:r>
        <w:rPr>
          <w:rStyle w:val="eop"/>
          <w:sz w:val="28"/>
          <w:szCs w:val="28"/>
        </w:rPr>
        <w:t> </w:t>
      </w:r>
    </w:p>
    <w:p w:rsidR="00B7400E" w:rsidRDefault="00B7400E" w:rsidP="00B7400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B7400E" w:rsidRDefault="00B7400E" w:rsidP="00B7400E">
      <w:pPr>
        <w:pStyle w:val="paragraph"/>
        <w:spacing w:before="0" w:beforeAutospacing="0" w:after="0" w:afterAutospacing="0"/>
        <w:jc w:val="both"/>
        <w:textAlignment w:val="baseline"/>
        <w:rPr>
          <w:rStyle w:val="eop"/>
          <w:sz w:val="28"/>
          <w:szCs w:val="28"/>
        </w:rPr>
      </w:pPr>
      <w:r>
        <w:rPr>
          <w:rStyle w:val="normaltextrun"/>
          <w:b/>
          <w:bCs/>
          <w:sz w:val="28"/>
          <w:szCs w:val="28"/>
        </w:rPr>
        <w:t>РЕШЕНИЕ:</w:t>
      </w:r>
      <w:r>
        <w:rPr>
          <w:rStyle w:val="eop"/>
          <w:sz w:val="28"/>
          <w:szCs w:val="28"/>
        </w:rPr>
        <w:t> </w:t>
      </w:r>
    </w:p>
    <w:p w:rsidR="00B7400E" w:rsidRDefault="00B7400E" w:rsidP="00B7400E">
      <w:pPr>
        <w:jc w:val="both"/>
        <w:rPr>
          <w:sz w:val="28"/>
          <w:szCs w:val="28"/>
        </w:rPr>
      </w:pPr>
      <w:r>
        <w:rPr>
          <w:rStyle w:val="eop"/>
          <w:sz w:val="28"/>
          <w:szCs w:val="28"/>
        </w:rPr>
        <w:t>1. Признать утратившим силу Решение совета депутатов</w:t>
      </w:r>
      <w:r w:rsidRPr="00B7400E">
        <w:rPr>
          <w:rStyle w:val="normaltextrun"/>
          <w:sz w:val="28"/>
          <w:szCs w:val="28"/>
        </w:rPr>
        <w:t xml:space="preserve"> </w:t>
      </w:r>
      <w:r>
        <w:rPr>
          <w:rStyle w:val="normaltextrun"/>
          <w:sz w:val="28"/>
          <w:szCs w:val="28"/>
        </w:rPr>
        <w:t>муниципального образования «</w:t>
      </w:r>
      <w:proofErr w:type="spellStart"/>
      <w:r>
        <w:rPr>
          <w:rStyle w:val="spellingerror"/>
          <w:sz w:val="28"/>
          <w:szCs w:val="28"/>
        </w:rPr>
        <w:t>Лесколовское</w:t>
      </w:r>
      <w:proofErr w:type="spellEnd"/>
      <w:r>
        <w:rPr>
          <w:rStyle w:val="normaltextrun"/>
          <w:sz w:val="28"/>
          <w:szCs w:val="28"/>
        </w:rPr>
        <w:t> сельское поселение» от 25.11.2020 г. № 51 «</w:t>
      </w:r>
      <w:r>
        <w:rPr>
          <w:sz w:val="28"/>
          <w:szCs w:val="28"/>
        </w:rPr>
        <w:t>Об утверждении Положения о системе оплаты труда в муниципальном казенном учреждении «Лесколовский Дом культуры» муниципального образования «</w:t>
      </w:r>
      <w:proofErr w:type="spellStart"/>
      <w:r>
        <w:rPr>
          <w:sz w:val="28"/>
          <w:szCs w:val="28"/>
        </w:rPr>
        <w:t>Лесколовское</w:t>
      </w:r>
      <w:proofErr w:type="spellEnd"/>
      <w:r>
        <w:rPr>
          <w:sz w:val="28"/>
          <w:szCs w:val="28"/>
        </w:rPr>
        <w:t xml:space="preserve"> сельское поселение» Всеволожского муниципального района  Ленинградской области по видам экономической деятельности».</w:t>
      </w:r>
    </w:p>
    <w:p w:rsidR="00B7400E" w:rsidRDefault="00B7400E" w:rsidP="00B7400E">
      <w:pPr>
        <w:pStyle w:val="paragraph"/>
        <w:spacing w:before="0" w:beforeAutospacing="0" w:after="0" w:afterAutospacing="0"/>
        <w:jc w:val="both"/>
        <w:textAlignment w:val="baseline"/>
        <w:rPr>
          <w:rFonts w:ascii="Segoe UI" w:hAnsi="Segoe UI" w:cs="Segoe UI"/>
          <w:sz w:val="18"/>
          <w:szCs w:val="18"/>
        </w:rPr>
      </w:pPr>
    </w:p>
    <w:p w:rsidR="00B7400E" w:rsidRDefault="00B7400E" w:rsidP="00B7400E">
      <w:pPr>
        <w:pStyle w:val="paragraph"/>
        <w:spacing w:before="0" w:beforeAutospacing="0" w:after="0" w:afterAutospacing="0"/>
        <w:textAlignment w:val="baseline"/>
        <w:rPr>
          <w:rFonts w:ascii="Segoe UI" w:hAnsi="Segoe UI" w:cs="Segoe UI"/>
          <w:sz w:val="18"/>
          <w:szCs w:val="18"/>
        </w:rPr>
      </w:pPr>
    </w:p>
    <w:p w:rsidR="00B7400E" w:rsidRDefault="00B7400E" w:rsidP="00B7400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2. Утвердить Положение о системах оплаты труда в </w:t>
      </w:r>
      <w:r>
        <w:rPr>
          <w:rStyle w:val="contextualspellingandgrammarerror"/>
          <w:sz w:val="28"/>
          <w:szCs w:val="28"/>
        </w:rPr>
        <w:t>муниципальном  казенном</w:t>
      </w:r>
      <w:r>
        <w:rPr>
          <w:rStyle w:val="normaltextrun"/>
          <w:sz w:val="28"/>
          <w:szCs w:val="28"/>
        </w:rPr>
        <w:t> учреждении «</w:t>
      </w:r>
      <w:r>
        <w:rPr>
          <w:rStyle w:val="spellingerror"/>
          <w:sz w:val="28"/>
          <w:szCs w:val="28"/>
        </w:rPr>
        <w:t>Лесколовский</w:t>
      </w:r>
      <w:r>
        <w:rPr>
          <w:rStyle w:val="normaltextrun"/>
          <w:sz w:val="28"/>
          <w:szCs w:val="28"/>
        </w:rPr>
        <w:t xml:space="preserve"> Дом культуры» </w:t>
      </w:r>
      <w:proofErr w:type="spellStart"/>
      <w:r>
        <w:rPr>
          <w:rStyle w:val="spellingerror"/>
          <w:sz w:val="28"/>
          <w:szCs w:val="28"/>
        </w:rPr>
        <w:t>Лесколовского</w:t>
      </w:r>
      <w:proofErr w:type="spellEnd"/>
      <w:r>
        <w:rPr>
          <w:rStyle w:val="normaltextrun"/>
          <w:sz w:val="28"/>
          <w:szCs w:val="28"/>
        </w:rPr>
        <w:t xml:space="preserve"> сельского </w:t>
      </w:r>
      <w:r>
        <w:rPr>
          <w:rStyle w:val="normaltextrun"/>
          <w:sz w:val="28"/>
          <w:szCs w:val="28"/>
        </w:rPr>
        <w:lastRenderedPageBreak/>
        <w:t>поселения Всеволожского муниципального района Ленинградской области по видам экономической </w:t>
      </w:r>
      <w:r>
        <w:rPr>
          <w:rStyle w:val="contextualspellingandgrammarerror"/>
          <w:sz w:val="28"/>
          <w:szCs w:val="28"/>
        </w:rPr>
        <w:t xml:space="preserve">деятельности  </w:t>
      </w:r>
      <w:r>
        <w:rPr>
          <w:rStyle w:val="normaltextrun"/>
          <w:sz w:val="28"/>
          <w:szCs w:val="28"/>
        </w:rPr>
        <w:t xml:space="preserve"> согласно приложению.</w:t>
      </w:r>
      <w:r>
        <w:rPr>
          <w:rStyle w:val="eop"/>
          <w:sz w:val="28"/>
          <w:szCs w:val="28"/>
        </w:rPr>
        <w:t> </w:t>
      </w:r>
    </w:p>
    <w:p w:rsidR="00B7400E" w:rsidRDefault="00B7400E" w:rsidP="00B7400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B7400E" w:rsidRDefault="00B7400E" w:rsidP="00B7400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B7400E" w:rsidRDefault="00B7400E" w:rsidP="00B7400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3. Опубликовать настоящее решение в газете «</w:t>
      </w:r>
      <w:proofErr w:type="spellStart"/>
      <w:r>
        <w:rPr>
          <w:rStyle w:val="spellingerror"/>
          <w:sz w:val="28"/>
          <w:szCs w:val="28"/>
        </w:rPr>
        <w:t>Лесколовские</w:t>
      </w:r>
      <w:proofErr w:type="spellEnd"/>
      <w:r>
        <w:rPr>
          <w:rStyle w:val="normaltextrun"/>
          <w:sz w:val="28"/>
          <w:szCs w:val="28"/>
        </w:rPr>
        <w:t xml:space="preserve"> вести» и разместить на официальном сайте </w:t>
      </w:r>
      <w:proofErr w:type="spellStart"/>
      <w:r>
        <w:rPr>
          <w:rStyle w:val="normaltextrun"/>
          <w:sz w:val="28"/>
          <w:szCs w:val="28"/>
        </w:rPr>
        <w:t>Лесколовского</w:t>
      </w:r>
      <w:proofErr w:type="spellEnd"/>
      <w:r>
        <w:rPr>
          <w:rStyle w:val="normaltextrun"/>
          <w:sz w:val="28"/>
          <w:szCs w:val="28"/>
        </w:rPr>
        <w:t xml:space="preserve"> сельского поселения в сети «Интернет».</w:t>
      </w:r>
      <w:r>
        <w:rPr>
          <w:rStyle w:val="eop"/>
          <w:sz w:val="28"/>
          <w:szCs w:val="28"/>
        </w:rPr>
        <w:t> </w:t>
      </w:r>
    </w:p>
    <w:p w:rsidR="00B7400E" w:rsidRDefault="00B7400E" w:rsidP="00B7400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B7400E" w:rsidRDefault="00B7400E" w:rsidP="00B7400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4. Настоящее решение вступает в силу после его официального опубликования и распространяется на правоотношения, возникшие с 01.02.2025 года.</w:t>
      </w:r>
      <w:r>
        <w:rPr>
          <w:rStyle w:val="eop"/>
          <w:sz w:val="28"/>
          <w:szCs w:val="28"/>
        </w:rPr>
        <w:t> </w:t>
      </w:r>
    </w:p>
    <w:p w:rsidR="00B7400E" w:rsidRDefault="00B7400E" w:rsidP="00B7400E">
      <w:pPr>
        <w:pStyle w:val="paragraph"/>
        <w:spacing w:before="0" w:beforeAutospacing="0" w:after="0" w:afterAutospacing="0"/>
        <w:jc w:val="both"/>
        <w:textAlignment w:val="baseline"/>
        <w:rPr>
          <w:rFonts w:ascii="Segoe UI" w:hAnsi="Segoe UI" w:cs="Segoe UI"/>
          <w:b/>
          <w:bCs/>
          <w:sz w:val="18"/>
          <w:szCs w:val="18"/>
        </w:rPr>
      </w:pPr>
      <w:r>
        <w:rPr>
          <w:rStyle w:val="eop"/>
          <w:b/>
          <w:bCs/>
          <w:sz w:val="28"/>
          <w:szCs w:val="28"/>
        </w:rPr>
        <w:t> </w:t>
      </w:r>
    </w:p>
    <w:p w:rsidR="00B7400E" w:rsidRDefault="00B7400E" w:rsidP="00B7400E">
      <w:pPr>
        <w:pStyle w:val="paragraph"/>
        <w:spacing w:before="0" w:beforeAutospacing="0" w:after="0" w:afterAutospacing="0"/>
        <w:jc w:val="both"/>
        <w:textAlignment w:val="baseline"/>
        <w:rPr>
          <w:rFonts w:ascii="Segoe UI" w:hAnsi="Segoe UI" w:cs="Segoe UI"/>
          <w:b/>
          <w:bCs/>
          <w:sz w:val="18"/>
          <w:szCs w:val="18"/>
        </w:rPr>
      </w:pPr>
      <w:r>
        <w:rPr>
          <w:rStyle w:val="normaltextrun"/>
          <w:sz w:val="28"/>
          <w:szCs w:val="28"/>
        </w:rPr>
        <w:t>5.  Настоящее решение направить в уполномоченный орган – орган исполнительной власти Ленинградской области,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 для внесения в федеральный регистр муниципальных нормативных правовых актов.</w:t>
      </w:r>
      <w:r>
        <w:rPr>
          <w:rStyle w:val="eop"/>
          <w:b/>
          <w:bCs/>
          <w:sz w:val="28"/>
          <w:szCs w:val="28"/>
        </w:rPr>
        <w:t> </w:t>
      </w:r>
    </w:p>
    <w:p w:rsidR="00B7400E" w:rsidRDefault="00B7400E" w:rsidP="00B7400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B7400E" w:rsidRDefault="00B7400E" w:rsidP="00B7400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6.Контроль исполнения решения возложить на постоянную депутатскую комиссию по бюджету, предпринимательству, налогам, инвестициям, экономическому развитию, территориальному планированию, использованию земель и экологии.</w:t>
      </w:r>
      <w:r>
        <w:rPr>
          <w:rStyle w:val="eop"/>
          <w:sz w:val="28"/>
          <w:szCs w:val="28"/>
        </w:rPr>
        <w:t> </w:t>
      </w:r>
    </w:p>
    <w:p w:rsidR="00B7400E" w:rsidRDefault="00B7400E" w:rsidP="00B7400E">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B7400E" w:rsidRDefault="00B7400E" w:rsidP="00B7400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B7400E" w:rsidRDefault="00B7400E" w:rsidP="00B7400E">
      <w:pPr>
        <w:rPr>
          <w:rFonts w:ascii="Helvetica" w:hAnsi="Helvetica" w:cs="Helvetica"/>
          <w:color w:val="444444"/>
          <w:sz w:val="21"/>
          <w:szCs w:val="21"/>
        </w:rPr>
      </w:pPr>
    </w:p>
    <w:p w:rsidR="00B7400E" w:rsidRDefault="00B7400E" w:rsidP="00B7400E">
      <w:pPr>
        <w:rPr>
          <w:sz w:val="28"/>
          <w:szCs w:val="28"/>
        </w:rPr>
      </w:pPr>
      <w:r>
        <w:rPr>
          <w:sz w:val="28"/>
          <w:szCs w:val="28"/>
        </w:rPr>
        <w:t xml:space="preserve">Глава </w:t>
      </w:r>
      <w:proofErr w:type="spellStart"/>
      <w:r>
        <w:rPr>
          <w:sz w:val="28"/>
          <w:szCs w:val="28"/>
        </w:rPr>
        <w:t>Лесколовского</w:t>
      </w:r>
      <w:proofErr w:type="spellEnd"/>
      <w:r>
        <w:rPr>
          <w:sz w:val="28"/>
          <w:szCs w:val="28"/>
        </w:rPr>
        <w:t xml:space="preserve"> сельского поселения                                                А.Л. Михеев</w:t>
      </w:r>
    </w:p>
    <w:p w:rsidR="00B7400E" w:rsidRDefault="00B7400E" w:rsidP="00B7400E">
      <w:pPr>
        <w:rPr>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ind w:left="4560"/>
        <w:jc w:val="right"/>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textAlignment w:val="baseline"/>
        <w:rPr>
          <w:rStyle w:val="normaltextrun"/>
          <w:bCs/>
          <w:sz w:val="28"/>
          <w:szCs w:val="28"/>
        </w:rPr>
      </w:pPr>
    </w:p>
    <w:p w:rsidR="00B7400E" w:rsidRDefault="00B7400E" w:rsidP="00B7400E">
      <w:pPr>
        <w:pStyle w:val="paragraph"/>
        <w:shd w:val="clear" w:color="auto" w:fill="FFFFFF"/>
        <w:spacing w:before="0" w:beforeAutospacing="0" w:after="0" w:afterAutospacing="0"/>
        <w:textAlignment w:val="baseline"/>
        <w:rPr>
          <w:rStyle w:val="normaltextrun"/>
          <w:b/>
          <w:bCs/>
          <w:sz w:val="28"/>
          <w:szCs w:val="28"/>
        </w:rPr>
      </w:pPr>
    </w:p>
    <w:p w:rsidR="00B7400E" w:rsidRDefault="00B7400E" w:rsidP="002A2A2E">
      <w:pPr>
        <w:pStyle w:val="paragraph"/>
        <w:shd w:val="clear" w:color="auto" w:fill="FFFFFF"/>
        <w:spacing w:before="0" w:beforeAutospacing="0" w:after="0" w:afterAutospacing="0"/>
        <w:textAlignment w:val="baseline"/>
        <w:rPr>
          <w:rStyle w:val="normaltextrun"/>
          <w:b/>
          <w:bCs/>
          <w:sz w:val="28"/>
          <w:szCs w:val="28"/>
        </w:rPr>
      </w:pPr>
    </w:p>
    <w:p w:rsidR="00B7400E" w:rsidRDefault="00B7400E" w:rsidP="00F01BF3">
      <w:pPr>
        <w:pStyle w:val="paragraph"/>
        <w:shd w:val="clear" w:color="auto" w:fill="FFFFFF"/>
        <w:spacing w:before="0" w:beforeAutospacing="0" w:after="0" w:afterAutospacing="0"/>
        <w:ind w:left="4560"/>
        <w:jc w:val="center"/>
        <w:textAlignment w:val="baseline"/>
        <w:rPr>
          <w:rStyle w:val="normaltextrun"/>
          <w:b/>
          <w:bCs/>
          <w:sz w:val="28"/>
          <w:szCs w:val="28"/>
        </w:rPr>
      </w:pPr>
    </w:p>
    <w:p w:rsidR="00A908FD" w:rsidRDefault="00A908FD" w:rsidP="00F01BF3">
      <w:pPr>
        <w:pStyle w:val="paragraph"/>
        <w:shd w:val="clear" w:color="auto" w:fill="FFFFFF"/>
        <w:spacing w:before="0" w:beforeAutospacing="0" w:after="0" w:afterAutospacing="0"/>
        <w:ind w:left="4560"/>
        <w:jc w:val="center"/>
        <w:textAlignment w:val="baseline"/>
        <w:rPr>
          <w:rFonts w:ascii="Segoe UI" w:hAnsi="Segoe UI" w:cs="Segoe UI"/>
          <w:color w:val="000000"/>
          <w:sz w:val="20"/>
          <w:szCs w:val="20"/>
        </w:rPr>
      </w:pPr>
      <w:r>
        <w:rPr>
          <w:rStyle w:val="normaltextrun"/>
          <w:b/>
          <w:bCs/>
          <w:sz w:val="28"/>
          <w:szCs w:val="28"/>
        </w:rPr>
        <w:t>УТВЕРЖДЕН</w:t>
      </w:r>
      <w:r>
        <w:rPr>
          <w:rStyle w:val="eop"/>
          <w:sz w:val="28"/>
          <w:szCs w:val="28"/>
        </w:rPr>
        <w:t> </w:t>
      </w:r>
    </w:p>
    <w:p w:rsidR="00CB00F7" w:rsidRDefault="00A908FD" w:rsidP="00F01BF3">
      <w:pPr>
        <w:pStyle w:val="paragraph"/>
        <w:shd w:val="clear" w:color="auto" w:fill="FFFFFF"/>
        <w:spacing w:before="0" w:beforeAutospacing="0" w:after="0" w:afterAutospacing="0"/>
        <w:ind w:left="4560"/>
        <w:jc w:val="center"/>
        <w:textAlignment w:val="baseline"/>
        <w:rPr>
          <w:rStyle w:val="normaltextrun"/>
          <w:sz w:val="28"/>
          <w:szCs w:val="28"/>
        </w:rPr>
      </w:pPr>
      <w:r>
        <w:rPr>
          <w:rStyle w:val="normaltextrun"/>
          <w:sz w:val="28"/>
          <w:szCs w:val="28"/>
        </w:rPr>
        <w:t xml:space="preserve">решением совета депутатов </w:t>
      </w:r>
    </w:p>
    <w:p w:rsidR="00A908FD" w:rsidRDefault="00A908FD" w:rsidP="00F01BF3">
      <w:pPr>
        <w:pStyle w:val="paragraph"/>
        <w:shd w:val="clear" w:color="auto" w:fill="FFFFFF"/>
        <w:spacing w:before="0" w:beforeAutospacing="0" w:after="0" w:afterAutospacing="0"/>
        <w:ind w:left="4560"/>
        <w:jc w:val="center"/>
        <w:textAlignment w:val="baseline"/>
        <w:rPr>
          <w:rFonts w:ascii="Segoe UI" w:hAnsi="Segoe UI" w:cs="Segoe UI"/>
          <w:color w:val="000000"/>
          <w:sz w:val="20"/>
          <w:szCs w:val="20"/>
        </w:rPr>
      </w:pPr>
      <w:r>
        <w:rPr>
          <w:rStyle w:val="spellingerror"/>
          <w:sz w:val="28"/>
          <w:szCs w:val="28"/>
        </w:rPr>
        <w:t>Лесколовско</w:t>
      </w:r>
      <w:r w:rsidR="00DF4A1F">
        <w:rPr>
          <w:rStyle w:val="spellingerror"/>
          <w:sz w:val="28"/>
          <w:szCs w:val="28"/>
        </w:rPr>
        <w:t>го</w:t>
      </w:r>
      <w:r>
        <w:rPr>
          <w:rStyle w:val="normaltextrun"/>
          <w:sz w:val="28"/>
          <w:szCs w:val="28"/>
        </w:rPr>
        <w:t> сельско</w:t>
      </w:r>
      <w:r w:rsidR="00DF4A1F">
        <w:rPr>
          <w:rStyle w:val="normaltextrun"/>
          <w:sz w:val="28"/>
          <w:szCs w:val="28"/>
        </w:rPr>
        <w:t>го</w:t>
      </w:r>
      <w:r>
        <w:rPr>
          <w:rStyle w:val="normaltextrun"/>
          <w:sz w:val="28"/>
          <w:szCs w:val="28"/>
        </w:rPr>
        <w:t xml:space="preserve"> поселени</w:t>
      </w:r>
      <w:r w:rsidR="00DF4A1F">
        <w:rPr>
          <w:rStyle w:val="normaltextrun"/>
          <w:sz w:val="28"/>
          <w:szCs w:val="28"/>
        </w:rPr>
        <w:t>я</w:t>
      </w:r>
      <w:r>
        <w:rPr>
          <w:rStyle w:val="normaltextrun"/>
          <w:sz w:val="28"/>
          <w:szCs w:val="28"/>
        </w:rPr>
        <w:t xml:space="preserve"> Всеволожского муниципального района Ленинградской области</w:t>
      </w:r>
      <w:r>
        <w:rPr>
          <w:rStyle w:val="eop"/>
          <w:sz w:val="28"/>
          <w:szCs w:val="28"/>
        </w:rPr>
        <w:t> </w:t>
      </w:r>
    </w:p>
    <w:p w:rsidR="00A908FD" w:rsidRDefault="004C6CA5" w:rsidP="00F01BF3">
      <w:pPr>
        <w:pStyle w:val="paragraph"/>
        <w:shd w:val="clear" w:color="auto" w:fill="FFFFFF"/>
        <w:spacing w:before="0" w:beforeAutospacing="0" w:after="0" w:afterAutospacing="0"/>
        <w:ind w:left="4560"/>
        <w:jc w:val="center"/>
        <w:textAlignment w:val="baseline"/>
        <w:rPr>
          <w:rFonts w:ascii="Segoe UI" w:hAnsi="Segoe UI" w:cs="Segoe UI"/>
          <w:color w:val="000000"/>
          <w:sz w:val="20"/>
          <w:szCs w:val="20"/>
        </w:rPr>
      </w:pPr>
      <w:r>
        <w:rPr>
          <w:rStyle w:val="normaltextrun"/>
          <w:sz w:val="28"/>
          <w:szCs w:val="28"/>
        </w:rPr>
        <w:t xml:space="preserve">от </w:t>
      </w:r>
      <w:r w:rsidR="002A2A2E">
        <w:rPr>
          <w:rStyle w:val="normaltextrun"/>
          <w:sz w:val="28"/>
          <w:szCs w:val="28"/>
        </w:rPr>
        <w:t>19 февраля</w:t>
      </w:r>
      <w:r>
        <w:rPr>
          <w:rStyle w:val="normaltextrun"/>
          <w:sz w:val="28"/>
          <w:szCs w:val="28"/>
        </w:rPr>
        <w:t xml:space="preserve"> 2025</w:t>
      </w:r>
      <w:r w:rsidR="00A908FD">
        <w:rPr>
          <w:rStyle w:val="normaltextrun"/>
          <w:sz w:val="28"/>
          <w:szCs w:val="28"/>
        </w:rPr>
        <w:t xml:space="preserve"> г. №</w:t>
      </w:r>
      <w:r w:rsidR="002A2A2E">
        <w:rPr>
          <w:rStyle w:val="normaltextrun"/>
          <w:sz w:val="28"/>
          <w:szCs w:val="28"/>
        </w:rPr>
        <w:t xml:space="preserve"> 02</w:t>
      </w:r>
    </w:p>
    <w:p w:rsidR="005846E9" w:rsidRPr="00F763B6" w:rsidRDefault="005846E9" w:rsidP="00F01BF3">
      <w:pPr>
        <w:pStyle w:val="ConsPlusTitle"/>
        <w:jc w:val="center"/>
        <w:rPr>
          <w:color w:val="000000"/>
          <w:sz w:val="28"/>
          <w:szCs w:val="28"/>
        </w:rPr>
      </w:pPr>
    </w:p>
    <w:p w:rsidR="005846E9" w:rsidRDefault="005846E9" w:rsidP="00F01BF3">
      <w:pPr>
        <w:pStyle w:val="ConsPlusTitle"/>
        <w:jc w:val="center"/>
        <w:rPr>
          <w:color w:val="000000"/>
          <w:sz w:val="28"/>
          <w:szCs w:val="28"/>
        </w:rPr>
      </w:pPr>
    </w:p>
    <w:p w:rsidR="00A908FD" w:rsidRDefault="00A908FD" w:rsidP="00F01BF3">
      <w:pPr>
        <w:pStyle w:val="ConsPlusTitle"/>
        <w:jc w:val="center"/>
        <w:rPr>
          <w:color w:val="000000"/>
          <w:sz w:val="28"/>
          <w:szCs w:val="28"/>
        </w:rPr>
      </w:pPr>
    </w:p>
    <w:p w:rsidR="00A908FD" w:rsidRDefault="00A908FD" w:rsidP="00F01BF3">
      <w:pPr>
        <w:pStyle w:val="ConsPlusTitle"/>
        <w:jc w:val="center"/>
        <w:rPr>
          <w:color w:val="000000"/>
          <w:sz w:val="28"/>
          <w:szCs w:val="28"/>
        </w:rPr>
      </w:pPr>
    </w:p>
    <w:p w:rsidR="00A908FD" w:rsidRDefault="00A908FD" w:rsidP="00F01BF3">
      <w:pPr>
        <w:pStyle w:val="ConsPlusTitle"/>
        <w:jc w:val="center"/>
        <w:rPr>
          <w:color w:val="000000"/>
          <w:sz w:val="28"/>
          <w:szCs w:val="28"/>
        </w:rPr>
      </w:pPr>
    </w:p>
    <w:p w:rsidR="00A908FD" w:rsidRDefault="00A908FD" w:rsidP="00F01BF3">
      <w:pPr>
        <w:pStyle w:val="ConsPlusTitle"/>
        <w:jc w:val="center"/>
        <w:rPr>
          <w:color w:val="000000"/>
          <w:sz w:val="28"/>
          <w:szCs w:val="28"/>
        </w:rPr>
      </w:pPr>
    </w:p>
    <w:p w:rsidR="00A908FD" w:rsidRDefault="00A908FD" w:rsidP="00F01BF3">
      <w:pPr>
        <w:pStyle w:val="ConsPlusTitle"/>
        <w:jc w:val="center"/>
        <w:rPr>
          <w:color w:val="000000"/>
          <w:sz w:val="28"/>
          <w:szCs w:val="28"/>
        </w:rPr>
      </w:pPr>
    </w:p>
    <w:p w:rsidR="00A908FD" w:rsidRDefault="00A908FD" w:rsidP="00F01BF3">
      <w:pPr>
        <w:pStyle w:val="ConsPlusTitle"/>
        <w:jc w:val="center"/>
        <w:rPr>
          <w:color w:val="000000"/>
          <w:sz w:val="28"/>
          <w:szCs w:val="28"/>
        </w:rPr>
      </w:pPr>
    </w:p>
    <w:p w:rsidR="00A908FD" w:rsidRDefault="00A908FD" w:rsidP="00F01BF3">
      <w:pPr>
        <w:pStyle w:val="ConsPlusTitle"/>
        <w:jc w:val="center"/>
        <w:rPr>
          <w:color w:val="000000"/>
          <w:sz w:val="28"/>
          <w:szCs w:val="28"/>
        </w:rPr>
      </w:pPr>
    </w:p>
    <w:p w:rsidR="00A908FD" w:rsidRDefault="00A908FD" w:rsidP="00F01BF3">
      <w:pPr>
        <w:pStyle w:val="ConsPlusTitle"/>
        <w:jc w:val="center"/>
        <w:rPr>
          <w:color w:val="000000"/>
          <w:sz w:val="28"/>
          <w:szCs w:val="28"/>
        </w:rPr>
      </w:pPr>
    </w:p>
    <w:p w:rsidR="00A908FD" w:rsidRPr="00F763B6" w:rsidRDefault="00A908FD" w:rsidP="00F01BF3">
      <w:pPr>
        <w:pStyle w:val="ConsPlusTitle"/>
        <w:jc w:val="center"/>
        <w:rPr>
          <w:color w:val="000000"/>
          <w:sz w:val="28"/>
          <w:szCs w:val="28"/>
        </w:rPr>
      </w:pPr>
    </w:p>
    <w:p w:rsidR="00A908FD" w:rsidRPr="00CB00F7" w:rsidRDefault="00A908FD" w:rsidP="00F01BF3">
      <w:pPr>
        <w:pStyle w:val="ConsPlusTitle"/>
        <w:jc w:val="center"/>
        <w:rPr>
          <w:sz w:val="48"/>
          <w:szCs w:val="28"/>
        </w:rPr>
      </w:pPr>
      <w:r w:rsidRPr="00CB00F7">
        <w:rPr>
          <w:sz w:val="48"/>
          <w:szCs w:val="28"/>
        </w:rPr>
        <w:t>ПОЛОЖЕНИЕ</w:t>
      </w:r>
    </w:p>
    <w:p w:rsidR="00A908FD" w:rsidRPr="00CB00F7" w:rsidRDefault="00A908FD" w:rsidP="00F01BF3">
      <w:pPr>
        <w:pStyle w:val="ConsPlusTitle"/>
        <w:jc w:val="center"/>
        <w:rPr>
          <w:sz w:val="44"/>
          <w:szCs w:val="44"/>
        </w:rPr>
      </w:pPr>
      <w:r w:rsidRPr="00CB00F7">
        <w:rPr>
          <w:sz w:val="44"/>
          <w:szCs w:val="44"/>
        </w:rPr>
        <w:t>о систем</w:t>
      </w:r>
      <w:r w:rsidR="00E63CA6">
        <w:rPr>
          <w:sz w:val="44"/>
          <w:szCs w:val="44"/>
        </w:rPr>
        <w:t>е</w:t>
      </w:r>
      <w:r w:rsidRPr="00CB00F7">
        <w:rPr>
          <w:sz w:val="44"/>
          <w:szCs w:val="44"/>
        </w:rPr>
        <w:t xml:space="preserve"> оплаты труда </w:t>
      </w:r>
    </w:p>
    <w:p w:rsidR="00A908FD" w:rsidRPr="00CB00F7" w:rsidRDefault="00A908FD" w:rsidP="00F01BF3">
      <w:pPr>
        <w:pStyle w:val="ConsPlusTitle"/>
        <w:jc w:val="center"/>
        <w:rPr>
          <w:sz w:val="44"/>
          <w:szCs w:val="44"/>
        </w:rPr>
      </w:pPr>
      <w:r w:rsidRPr="00CB00F7">
        <w:rPr>
          <w:sz w:val="44"/>
          <w:szCs w:val="44"/>
        </w:rPr>
        <w:t xml:space="preserve">в муниципальном казенном учреждении «Лесколовский дом культуры» </w:t>
      </w:r>
    </w:p>
    <w:p w:rsidR="00A908FD" w:rsidRPr="00CB00F7" w:rsidRDefault="004C6CA5" w:rsidP="00F01BF3">
      <w:pPr>
        <w:pStyle w:val="ConsPlusTitle"/>
        <w:jc w:val="center"/>
        <w:rPr>
          <w:sz w:val="44"/>
          <w:szCs w:val="44"/>
        </w:rPr>
      </w:pPr>
      <w:r w:rsidRPr="00CB00F7">
        <w:rPr>
          <w:sz w:val="44"/>
          <w:szCs w:val="44"/>
        </w:rPr>
        <w:t xml:space="preserve"> </w:t>
      </w:r>
      <w:r>
        <w:rPr>
          <w:sz w:val="44"/>
          <w:szCs w:val="44"/>
        </w:rPr>
        <w:t>Лесколовского</w:t>
      </w:r>
      <w:r w:rsidR="00A908FD" w:rsidRPr="00CB00F7">
        <w:rPr>
          <w:sz w:val="44"/>
          <w:szCs w:val="44"/>
        </w:rPr>
        <w:t xml:space="preserve"> сельско</w:t>
      </w:r>
      <w:r>
        <w:rPr>
          <w:sz w:val="44"/>
          <w:szCs w:val="44"/>
        </w:rPr>
        <w:t>го</w:t>
      </w:r>
      <w:r w:rsidR="00A908FD" w:rsidRPr="00CB00F7">
        <w:rPr>
          <w:sz w:val="44"/>
          <w:szCs w:val="44"/>
        </w:rPr>
        <w:t xml:space="preserve"> поселени</w:t>
      </w:r>
      <w:r>
        <w:rPr>
          <w:sz w:val="44"/>
          <w:szCs w:val="44"/>
        </w:rPr>
        <w:t>я</w:t>
      </w:r>
      <w:r w:rsidR="00A908FD" w:rsidRPr="00CB00F7">
        <w:rPr>
          <w:sz w:val="44"/>
          <w:szCs w:val="44"/>
        </w:rPr>
        <w:t xml:space="preserve"> </w:t>
      </w:r>
    </w:p>
    <w:p w:rsidR="00A908FD" w:rsidRPr="00CB00F7" w:rsidRDefault="00A908FD" w:rsidP="00F01BF3">
      <w:pPr>
        <w:pStyle w:val="ConsPlusTitle"/>
        <w:jc w:val="center"/>
        <w:rPr>
          <w:sz w:val="44"/>
          <w:szCs w:val="44"/>
        </w:rPr>
      </w:pPr>
      <w:r w:rsidRPr="00CB00F7">
        <w:rPr>
          <w:sz w:val="44"/>
          <w:szCs w:val="44"/>
        </w:rPr>
        <w:t xml:space="preserve">Всеволожского муниципального района Ленинградской области </w:t>
      </w:r>
    </w:p>
    <w:p w:rsidR="00494E0D" w:rsidRPr="00CB00F7" w:rsidRDefault="00A908FD" w:rsidP="00F01BF3">
      <w:pPr>
        <w:pStyle w:val="ConsPlusTitle"/>
        <w:jc w:val="center"/>
        <w:rPr>
          <w:i/>
          <w:sz w:val="44"/>
          <w:szCs w:val="44"/>
        </w:rPr>
      </w:pPr>
      <w:r w:rsidRPr="00CB00F7">
        <w:rPr>
          <w:sz w:val="44"/>
          <w:szCs w:val="44"/>
        </w:rPr>
        <w:t>по видам экономической деятельности</w:t>
      </w:r>
    </w:p>
    <w:p w:rsidR="00282A00" w:rsidRDefault="00282A00" w:rsidP="00F01BF3">
      <w:pPr>
        <w:pStyle w:val="3"/>
        <w:spacing w:before="0" w:after="0"/>
        <w:rPr>
          <w:rFonts w:ascii="Times New Roman" w:hAnsi="Times New Roman"/>
          <w:sz w:val="36"/>
          <w:szCs w:val="28"/>
        </w:rPr>
      </w:pPr>
      <w:bookmarkStart w:id="0" w:name="_1._Общие_положения"/>
      <w:bookmarkStart w:id="1" w:name="_Toc264300635"/>
      <w:bookmarkStart w:id="2" w:name="_Toc289777399"/>
      <w:bookmarkStart w:id="3" w:name="_Toc295294755"/>
      <w:bookmarkEnd w:id="0"/>
    </w:p>
    <w:p w:rsidR="00CB00F7" w:rsidRPr="00282A00" w:rsidRDefault="00282A00" w:rsidP="00F01BF3">
      <w:pPr>
        <w:pStyle w:val="3"/>
        <w:spacing w:before="0" w:after="0"/>
        <w:rPr>
          <w:rFonts w:ascii="Times New Roman" w:hAnsi="Times New Roman"/>
          <w:sz w:val="36"/>
          <w:szCs w:val="28"/>
        </w:rPr>
      </w:pPr>
      <w:r w:rsidRPr="00282A00">
        <w:rPr>
          <w:rFonts w:ascii="Times New Roman" w:hAnsi="Times New Roman"/>
          <w:sz w:val="32"/>
          <w:szCs w:val="28"/>
        </w:rPr>
        <w:t>(в новой редакции)</w:t>
      </w:r>
    </w:p>
    <w:p w:rsidR="00CB00F7" w:rsidRDefault="00CB00F7" w:rsidP="00B7400E">
      <w:pPr>
        <w:pStyle w:val="3"/>
        <w:jc w:val="left"/>
        <w:rPr>
          <w:sz w:val="28"/>
          <w:szCs w:val="28"/>
        </w:rPr>
      </w:pPr>
    </w:p>
    <w:p w:rsidR="002A2A2E" w:rsidRDefault="002A2A2E" w:rsidP="002A2A2E"/>
    <w:p w:rsidR="002A2A2E" w:rsidRDefault="002A2A2E" w:rsidP="002A2A2E"/>
    <w:p w:rsidR="002A2A2E" w:rsidRDefault="002A2A2E" w:rsidP="002A2A2E"/>
    <w:p w:rsidR="002A2A2E" w:rsidRDefault="002A2A2E" w:rsidP="002A2A2E"/>
    <w:p w:rsidR="002A2A2E" w:rsidRDefault="002A2A2E" w:rsidP="002A2A2E"/>
    <w:p w:rsidR="002A2A2E" w:rsidRPr="002A2A2E" w:rsidRDefault="002A2A2E" w:rsidP="002A2A2E"/>
    <w:p w:rsidR="00B7400E" w:rsidRPr="00B7400E" w:rsidRDefault="00B7400E" w:rsidP="00B7400E"/>
    <w:p w:rsidR="00CB00F7" w:rsidRDefault="00CB00F7" w:rsidP="00F01BF3">
      <w:pPr>
        <w:pStyle w:val="paragraph"/>
        <w:shd w:val="clear" w:color="auto" w:fill="FFFFFF"/>
        <w:spacing w:before="0" w:beforeAutospacing="0" w:after="0" w:afterAutospacing="0"/>
        <w:jc w:val="center"/>
        <w:textAlignment w:val="baseline"/>
        <w:rPr>
          <w:rFonts w:ascii="Segoe UI" w:hAnsi="Segoe UI" w:cs="Segoe UI"/>
          <w:color w:val="000000"/>
          <w:sz w:val="20"/>
          <w:szCs w:val="20"/>
        </w:rPr>
      </w:pPr>
      <w:r>
        <w:rPr>
          <w:rStyle w:val="normaltextrun"/>
          <w:sz w:val="28"/>
          <w:szCs w:val="28"/>
        </w:rPr>
        <w:t>дер. </w:t>
      </w:r>
      <w:r w:rsidR="00B7400E">
        <w:rPr>
          <w:rStyle w:val="spellingerror"/>
          <w:sz w:val="28"/>
          <w:szCs w:val="28"/>
        </w:rPr>
        <w:t xml:space="preserve">Верхние </w:t>
      </w:r>
      <w:proofErr w:type="spellStart"/>
      <w:r w:rsidR="00B7400E">
        <w:rPr>
          <w:rStyle w:val="spellingerror"/>
          <w:sz w:val="28"/>
          <w:szCs w:val="28"/>
        </w:rPr>
        <w:t>Осельки</w:t>
      </w:r>
      <w:proofErr w:type="spellEnd"/>
    </w:p>
    <w:p w:rsidR="00CB00F7" w:rsidRDefault="00CB00F7" w:rsidP="00F01BF3">
      <w:pPr>
        <w:pStyle w:val="paragraph"/>
        <w:shd w:val="clear" w:color="auto" w:fill="FFFFFF"/>
        <w:spacing w:before="0" w:beforeAutospacing="0" w:after="0" w:afterAutospacing="0"/>
        <w:jc w:val="center"/>
        <w:textAlignment w:val="baseline"/>
        <w:rPr>
          <w:rFonts w:ascii="Segoe UI" w:hAnsi="Segoe UI" w:cs="Segoe UI"/>
          <w:color w:val="000000"/>
          <w:sz w:val="20"/>
          <w:szCs w:val="20"/>
        </w:rPr>
      </w:pPr>
      <w:r>
        <w:rPr>
          <w:rStyle w:val="normaltextrun"/>
          <w:sz w:val="28"/>
          <w:szCs w:val="28"/>
        </w:rPr>
        <w:t>Всеволожского района</w:t>
      </w:r>
      <w:r>
        <w:rPr>
          <w:rStyle w:val="eop"/>
          <w:sz w:val="28"/>
          <w:szCs w:val="28"/>
        </w:rPr>
        <w:t> </w:t>
      </w:r>
    </w:p>
    <w:p w:rsidR="00CB00F7" w:rsidRDefault="00CB00F7" w:rsidP="00F01BF3">
      <w:pPr>
        <w:pStyle w:val="paragraph"/>
        <w:shd w:val="clear" w:color="auto" w:fill="FFFFFF"/>
        <w:spacing w:before="0" w:beforeAutospacing="0" w:after="0" w:afterAutospacing="0"/>
        <w:jc w:val="center"/>
        <w:textAlignment w:val="baseline"/>
        <w:rPr>
          <w:rFonts w:ascii="Segoe UI" w:hAnsi="Segoe UI" w:cs="Segoe UI"/>
          <w:color w:val="000000"/>
          <w:sz w:val="20"/>
          <w:szCs w:val="20"/>
        </w:rPr>
      </w:pPr>
      <w:r>
        <w:rPr>
          <w:rStyle w:val="normaltextrun"/>
          <w:sz w:val="28"/>
          <w:szCs w:val="28"/>
        </w:rPr>
        <w:t>Ленинградской области</w:t>
      </w:r>
      <w:r>
        <w:rPr>
          <w:rStyle w:val="eop"/>
          <w:sz w:val="28"/>
          <w:szCs w:val="28"/>
        </w:rPr>
        <w:t> </w:t>
      </w:r>
    </w:p>
    <w:p w:rsidR="00CB00F7" w:rsidRDefault="004C6CA5" w:rsidP="00F01BF3">
      <w:pPr>
        <w:pStyle w:val="paragraph"/>
        <w:shd w:val="clear" w:color="auto" w:fill="FFFFFF"/>
        <w:spacing w:before="0" w:beforeAutospacing="0" w:after="0" w:afterAutospacing="0"/>
        <w:jc w:val="center"/>
        <w:textAlignment w:val="baseline"/>
        <w:rPr>
          <w:rFonts w:ascii="Segoe UI" w:hAnsi="Segoe UI" w:cs="Segoe UI"/>
          <w:color w:val="000000"/>
          <w:sz w:val="20"/>
          <w:szCs w:val="20"/>
        </w:rPr>
      </w:pPr>
      <w:r>
        <w:rPr>
          <w:rStyle w:val="normaltextrun"/>
          <w:sz w:val="28"/>
          <w:szCs w:val="28"/>
        </w:rPr>
        <w:t>2025</w:t>
      </w:r>
      <w:r w:rsidR="00CB00F7">
        <w:rPr>
          <w:rStyle w:val="normaltextrun"/>
          <w:sz w:val="28"/>
          <w:szCs w:val="28"/>
        </w:rPr>
        <w:t xml:space="preserve"> год</w:t>
      </w:r>
      <w:r w:rsidR="00CB00F7">
        <w:rPr>
          <w:rStyle w:val="eop"/>
          <w:sz w:val="28"/>
          <w:szCs w:val="28"/>
        </w:rPr>
        <w:t> </w:t>
      </w:r>
    </w:p>
    <w:p w:rsidR="00494E0D" w:rsidRDefault="00A908FD" w:rsidP="00F01BF3">
      <w:pPr>
        <w:pStyle w:val="3"/>
        <w:numPr>
          <w:ilvl w:val="0"/>
          <w:numId w:val="17"/>
        </w:numPr>
        <w:ind w:left="0" w:firstLine="709"/>
        <w:rPr>
          <w:rFonts w:ascii="Times New Roman" w:hAnsi="Times New Roman"/>
          <w:sz w:val="28"/>
          <w:szCs w:val="28"/>
        </w:rPr>
      </w:pPr>
      <w:r>
        <w:rPr>
          <w:sz w:val="28"/>
          <w:szCs w:val="28"/>
        </w:rPr>
        <w:br w:type="page"/>
      </w:r>
      <w:r w:rsidR="00494E0D" w:rsidRPr="00CB00F7">
        <w:rPr>
          <w:rFonts w:ascii="Times New Roman" w:hAnsi="Times New Roman"/>
          <w:sz w:val="28"/>
          <w:szCs w:val="28"/>
        </w:rPr>
        <w:lastRenderedPageBreak/>
        <w:t>Общие положения</w:t>
      </w:r>
      <w:bookmarkEnd w:id="1"/>
      <w:bookmarkEnd w:id="2"/>
      <w:bookmarkEnd w:id="3"/>
    </w:p>
    <w:p w:rsidR="00CB00F7" w:rsidRPr="00CB00F7" w:rsidRDefault="00CB00F7" w:rsidP="00F01BF3">
      <w:pPr>
        <w:ind w:firstLine="709"/>
      </w:pPr>
    </w:p>
    <w:p w:rsidR="00CB00F7" w:rsidRPr="00CB00F7" w:rsidRDefault="00CB00F7" w:rsidP="00F01BF3">
      <w:pPr>
        <w:pStyle w:val="afb"/>
        <w:numPr>
          <w:ilvl w:val="1"/>
          <w:numId w:val="17"/>
        </w:numPr>
        <w:ind w:left="0" w:firstLine="709"/>
      </w:pPr>
      <w:bookmarkStart w:id="4" w:name="_Toc264300636"/>
      <w:r>
        <w:t xml:space="preserve">Настоящее Положение регулирует отношения в области оплаты труда между работодателем и работниками муниципального казенного учреждения </w:t>
      </w:r>
      <w:r w:rsidRPr="00CB00F7">
        <w:t xml:space="preserve">«Лесколовский дом культуры» </w:t>
      </w:r>
      <w:r w:rsidR="00DF4A1F">
        <w:t>Лесколовского сельского поселения</w:t>
      </w:r>
      <w:r w:rsidRPr="00CB00F7">
        <w:t xml:space="preserve"> Всеволожского муниципального района</w:t>
      </w:r>
      <w:r>
        <w:t xml:space="preserve"> Ленинградской области (далее - работники, учреждение) вне зависимости от источников </w:t>
      </w:r>
      <w:proofErr w:type="gramStart"/>
      <w:r>
        <w:t>финансирования оплаты труда работников учреждения</w:t>
      </w:r>
      <w:proofErr w:type="gramEnd"/>
      <w:r>
        <w:t>.</w:t>
      </w:r>
    </w:p>
    <w:p w:rsidR="00494E0D" w:rsidRPr="00CB00F7" w:rsidRDefault="00CB00F7" w:rsidP="00F01BF3">
      <w:pPr>
        <w:pStyle w:val="afb"/>
        <w:numPr>
          <w:ilvl w:val="1"/>
          <w:numId w:val="17"/>
        </w:numPr>
        <w:ind w:left="0" w:firstLine="709"/>
      </w:pPr>
      <w:proofErr w:type="gramStart"/>
      <w:r>
        <w:t>Понятия и термины, применяемые в настоящем Положении, используются в значениях, определенных в трудовом законодательстве и иных нормативных правовых актах Российской Федерации, содержащих нормы трудового права, а также в областном законе от 20 декабря 2019 года N 103-оз «Об оплате труда работников государственных учреждений Ленинградской области».</w:t>
      </w:r>
      <w:proofErr w:type="gramEnd"/>
    </w:p>
    <w:p w:rsidR="00CB00F7" w:rsidRPr="00CB00F7" w:rsidRDefault="00CB00F7" w:rsidP="00F01BF3">
      <w:pPr>
        <w:pStyle w:val="afb"/>
        <w:numPr>
          <w:ilvl w:val="1"/>
          <w:numId w:val="17"/>
        </w:numPr>
        <w:ind w:left="0" w:firstLine="709"/>
      </w:pPr>
      <w:r>
        <w:t>Предельный уровень соотношения среднемесячной заработной платы руководителя, их заместителей, главного бухгалтера и среднемесячной заработной платы работников (без учета заработной платы соответствующего руководителя, его заместителей, главного бухгалтера) учреждения утверждается нормативно-правовым актом учредителя (далее - уполномоченный орган), в кратности от 1 до 5.</w:t>
      </w:r>
    </w:p>
    <w:bookmarkEnd w:id="4"/>
    <w:p w:rsidR="008A2E48" w:rsidRPr="00CB00F7" w:rsidRDefault="008A2E48" w:rsidP="00F01BF3">
      <w:pPr>
        <w:pStyle w:val="af9"/>
        <w:tabs>
          <w:tab w:val="clear" w:pos="1080"/>
          <w:tab w:val="clear" w:pos="1260"/>
          <w:tab w:val="clear" w:pos="1440"/>
        </w:tabs>
        <w:ind w:firstLine="709"/>
      </w:pPr>
    </w:p>
    <w:p w:rsidR="007C4948" w:rsidRPr="007C4948" w:rsidRDefault="00282A00" w:rsidP="00F01BF3">
      <w:pPr>
        <w:pStyle w:val="3"/>
        <w:numPr>
          <w:ilvl w:val="0"/>
          <w:numId w:val="17"/>
        </w:numPr>
        <w:spacing w:before="0" w:after="0"/>
        <w:ind w:left="0" w:firstLine="709"/>
        <w:rPr>
          <w:rFonts w:ascii="Times New Roman" w:hAnsi="Times New Roman"/>
          <w:sz w:val="28"/>
        </w:rPr>
      </w:pPr>
      <w:r w:rsidRPr="007C4948">
        <w:rPr>
          <w:rFonts w:ascii="Times New Roman" w:hAnsi="Times New Roman"/>
          <w:sz w:val="28"/>
        </w:rPr>
        <w:t>Порядок определения должностных окладов (окладов, ставок заработной платы) работников и повышающих коэффициентов к ним</w:t>
      </w:r>
    </w:p>
    <w:p w:rsidR="00282A00" w:rsidRPr="00282A00" w:rsidRDefault="00282A00" w:rsidP="00F01BF3">
      <w:pPr>
        <w:pStyle w:val="ae"/>
        <w:keepLines/>
        <w:suppressAutoHyphens/>
        <w:ind w:left="0" w:firstLine="709"/>
        <w:contextualSpacing w:val="0"/>
        <w:jc w:val="both"/>
        <w:rPr>
          <w:vanish/>
          <w:sz w:val="28"/>
          <w:szCs w:val="28"/>
        </w:rPr>
      </w:pPr>
    </w:p>
    <w:p w:rsidR="00282A00" w:rsidRPr="00282A00" w:rsidRDefault="00282A00" w:rsidP="00F01BF3">
      <w:pPr>
        <w:pStyle w:val="afb"/>
        <w:numPr>
          <w:ilvl w:val="1"/>
          <w:numId w:val="17"/>
        </w:numPr>
        <w:ind w:left="0" w:firstLine="709"/>
      </w:pPr>
      <w:r w:rsidRPr="00282A00">
        <w:t>Должностные оклады (оклады, ставки заработной платы) работников (за исключением руководителя учреждения) устанавливаются правовым актом руководителя учреждения (локальным нормативным актом), а руководителя учреждения - правовыми</w:t>
      </w:r>
      <w:r>
        <w:t xml:space="preserve"> актами уполномоченного органа</w:t>
      </w:r>
      <w:r w:rsidRPr="00282A00">
        <w:t>, с учетом требований и особенностей, установленных настоящим Положением.</w:t>
      </w:r>
    </w:p>
    <w:p w:rsidR="00282A00" w:rsidRDefault="00282A00" w:rsidP="00F01BF3">
      <w:pPr>
        <w:pStyle w:val="afb"/>
        <w:numPr>
          <w:ilvl w:val="1"/>
          <w:numId w:val="17"/>
        </w:numPr>
        <w:ind w:left="0" w:firstLine="709"/>
      </w:pPr>
      <w:r w:rsidRPr="00282A00">
        <w:t>Должностные оклады (оклады, ставки заработной платы) работников (за исключением руководителя, заместителей руководителя, главного бухгалтера учреждения) устанавливаются на основе профессиональных квалификационных групп, квалификационных уровней профессиональных квалификационных групп,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 ПКГ, КУ).</w:t>
      </w:r>
    </w:p>
    <w:p w:rsidR="00282A00" w:rsidRPr="00282A00" w:rsidRDefault="00282A00" w:rsidP="00F01BF3">
      <w:pPr>
        <w:pStyle w:val="afb"/>
        <w:ind w:firstLine="709"/>
      </w:pPr>
      <w:r w:rsidRPr="00282A00">
        <w:t>Установление различных должностных окладов (окладов, ставок заработной платы) по различным должностям (профессиям) внутри одной ПКГ, одного КУ не допускается.</w:t>
      </w:r>
    </w:p>
    <w:p w:rsidR="00B766FC" w:rsidRDefault="00282A00" w:rsidP="00F01BF3">
      <w:pPr>
        <w:pStyle w:val="afb"/>
        <w:ind w:firstLine="709"/>
      </w:pPr>
      <w:r w:rsidRPr="00282A00">
        <w:t xml:space="preserve">Установление по отдельной ПКГ, </w:t>
      </w:r>
      <w:proofErr w:type="gramStart"/>
      <w:r w:rsidRPr="00282A00">
        <w:t>отдельному</w:t>
      </w:r>
      <w:proofErr w:type="gramEnd"/>
      <w:r w:rsidRPr="00282A00">
        <w:t xml:space="preserve"> КУ должностных окладов (окладов, ставок заработной платы) более высоких, чем по соответствующей категории работников более высокого уровня, не допускается.</w:t>
      </w:r>
    </w:p>
    <w:p w:rsidR="00B766FC" w:rsidRDefault="00B766FC" w:rsidP="00F01BF3">
      <w:pPr>
        <w:pStyle w:val="afb"/>
      </w:pPr>
      <w:r>
        <w:t>По должностям работников, не включенным в ПКГ, должностные оклады (оклады, ставки заработной платы) устанавливаются в зависимости от сложности труда с учетом требований, установленных настоящим Положением.</w:t>
      </w:r>
    </w:p>
    <w:p w:rsidR="00B766FC" w:rsidRDefault="00B766FC" w:rsidP="00F01BF3">
      <w:pPr>
        <w:pStyle w:val="afb"/>
        <w:numPr>
          <w:ilvl w:val="1"/>
          <w:numId w:val="17"/>
        </w:numPr>
        <w:ind w:left="0" w:firstLine="709"/>
      </w:pPr>
      <w:r>
        <w:lastRenderedPageBreak/>
        <w:t>Определение должностных окладов (окладов, ставок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B766FC" w:rsidRDefault="00B766FC" w:rsidP="00F01BF3">
      <w:pPr>
        <w:pStyle w:val="afb"/>
        <w:numPr>
          <w:ilvl w:val="1"/>
          <w:numId w:val="17"/>
        </w:numPr>
        <w:ind w:left="0" w:firstLine="709"/>
      </w:pPr>
      <w:proofErr w:type="gramStart"/>
      <w:r>
        <w:t>Должностной оклад (оклад, ставка заработной платы) по должности (профессии), за исключением руководителя, заместителей руководителя, главного бухгалтера учреждения, устанавливается учреждением в размере не ниже минимального уровня должностного оклада (оклада, ставки заработной платы), определяемого как произведение расчетной величины, устанавливаемой областным законом об областном бюджете Ленинградской области, и межуровневого коэффициента по соответствующей должности (далее - минимальный уровень должностного оклада (оклада, ставки заработной платы).</w:t>
      </w:r>
      <w:proofErr w:type="gramEnd"/>
    </w:p>
    <w:p w:rsidR="00B766FC" w:rsidRDefault="00B766FC" w:rsidP="00F01BF3">
      <w:pPr>
        <w:pStyle w:val="afb"/>
        <w:ind w:firstLine="709"/>
      </w:pPr>
      <w:r>
        <w:t xml:space="preserve">Устанавливаемый учреждением должностной оклад (оклад, ставка заработной платы) по должности (профессии) не может превышать минимальный уровень должностного оклада (оклада, ставки заработной платы) более чем в два раза с учетом ограничений, установленных пунктом 2.2 настоящего Положения. </w:t>
      </w:r>
    </w:p>
    <w:p w:rsidR="00494E0D" w:rsidRPr="00CB00F7" w:rsidRDefault="00B766FC" w:rsidP="00F01BF3">
      <w:pPr>
        <w:pStyle w:val="afb"/>
        <w:numPr>
          <w:ilvl w:val="1"/>
          <w:numId w:val="17"/>
        </w:numPr>
        <w:ind w:left="0" w:firstLine="709"/>
      </w:pPr>
      <w:r>
        <w:t>Применение при расчете должностных окладов межуровневых коэффициентов, не установленных настоящим Положением, а также установление должностных окладов (окладов, ставок заработной платы) по должностям, для которых не установлены межуровневые коэффициенты, не допускается.</w:t>
      </w:r>
    </w:p>
    <w:p w:rsidR="00B766FC" w:rsidRDefault="00B766FC" w:rsidP="00F01BF3">
      <w:pPr>
        <w:pStyle w:val="af9"/>
        <w:numPr>
          <w:ilvl w:val="1"/>
          <w:numId w:val="17"/>
        </w:numPr>
        <w:ind w:left="0" w:firstLine="709"/>
      </w:pPr>
      <w:bookmarkStart w:id="5" w:name="_Toc264300642"/>
      <w:r>
        <w:t>Межуровневые коэффициенты устанавливаются:</w:t>
      </w:r>
    </w:p>
    <w:p w:rsidR="00E63CA6" w:rsidRDefault="00B766FC" w:rsidP="00F01BF3">
      <w:pPr>
        <w:pStyle w:val="af9"/>
      </w:pPr>
      <w:r>
        <w:t xml:space="preserve">по общеотраслевым должностям руководителей, специалистов и служащих - согласно приложению </w:t>
      </w:r>
      <w:r w:rsidR="00E63CA6">
        <w:t>1</w:t>
      </w:r>
      <w:r>
        <w:t xml:space="preserve"> к настоящему Положению;</w:t>
      </w:r>
      <w:r w:rsidR="00E63CA6" w:rsidRPr="00E63CA6">
        <w:t xml:space="preserve"> </w:t>
      </w:r>
    </w:p>
    <w:p w:rsidR="00906B91" w:rsidRDefault="00906B91" w:rsidP="00F01BF3">
      <w:pPr>
        <w:pStyle w:val="af9"/>
      </w:pPr>
      <w:r>
        <w:t>по должностям работников культуры, искусства и кинематографии - согласно приложению 2 к настоящему Положению;</w:t>
      </w:r>
    </w:p>
    <w:p w:rsidR="00906B91" w:rsidRDefault="00B766FC" w:rsidP="00F01BF3">
      <w:pPr>
        <w:pStyle w:val="af9"/>
      </w:pPr>
      <w:r>
        <w:t>по должностям рабочих культуры, искусства и кинематографии - согласно приложени</w:t>
      </w:r>
      <w:r w:rsidR="00906B91">
        <w:t>ю</w:t>
      </w:r>
      <w:r>
        <w:t xml:space="preserve"> 3 к настоящему Положению;</w:t>
      </w:r>
      <w:r w:rsidR="00906B91" w:rsidRPr="00906B91">
        <w:t xml:space="preserve"> </w:t>
      </w:r>
    </w:p>
    <w:p w:rsidR="00906B91" w:rsidRDefault="00906B91" w:rsidP="00F01BF3">
      <w:pPr>
        <w:pStyle w:val="af9"/>
      </w:pPr>
      <w:r>
        <w:t>по общеотраслевым профессиям рабочих - согласно приложению 4 к настоящему Положению;</w:t>
      </w:r>
    </w:p>
    <w:p w:rsidR="005520E6" w:rsidRDefault="005520E6" w:rsidP="00F01BF3">
      <w:pPr>
        <w:pStyle w:val="af9"/>
        <w:numPr>
          <w:ilvl w:val="1"/>
          <w:numId w:val="17"/>
        </w:numPr>
        <w:ind w:left="0" w:firstLine="709"/>
      </w:pPr>
      <w:r w:rsidRPr="005520E6">
        <w:t>Штатное расписание учреждения утверждается руководителем учреждения и включает все должности руководителей</w:t>
      </w:r>
      <w:r>
        <w:t>,</w:t>
      </w:r>
      <w:r w:rsidRPr="005520E6">
        <w:t xml:space="preserve"> специалистов</w:t>
      </w:r>
      <w:r>
        <w:t>,</w:t>
      </w:r>
      <w:r w:rsidRPr="005520E6">
        <w:t xml:space="preserve"> служащих </w:t>
      </w:r>
      <w:r>
        <w:t xml:space="preserve">и рабочих </w:t>
      </w:r>
      <w:r w:rsidRPr="005520E6">
        <w:t>данного учреждения.</w:t>
      </w:r>
      <w:r>
        <w:t xml:space="preserve"> Штатное расписание согласовывается с уполномоченным органом.</w:t>
      </w:r>
    </w:p>
    <w:p w:rsidR="005520E6" w:rsidRPr="005520E6" w:rsidRDefault="005520E6" w:rsidP="00F01BF3">
      <w:pPr>
        <w:pStyle w:val="af9"/>
        <w:numPr>
          <w:ilvl w:val="1"/>
          <w:numId w:val="17"/>
        </w:numPr>
        <w:ind w:left="0" w:firstLine="709"/>
      </w:pPr>
      <w:r w:rsidRPr="005520E6">
        <w:t>К должностным окладам (окладам, ставкам заработной платы) работников (за исключением руководител</w:t>
      </w:r>
      <w:r>
        <w:t>я</w:t>
      </w:r>
      <w:r w:rsidRPr="005520E6">
        <w:t>, заместителей руководителя, главн</w:t>
      </w:r>
      <w:r>
        <w:t>ого</w:t>
      </w:r>
      <w:r w:rsidRPr="005520E6">
        <w:t xml:space="preserve"> бухгалтер</w:t>
      </w:r>
      <w:r>
        <w:t>а</w:t>
      </w:r>
      <w:r w:rsidRPr="005520E6">
        <w:t xml:space="preserve"> учреждени</w:t>
      </w:r>
      <w:r>
        <w:t>я</w:t>
      </w:r>
      <w:r w:rsidRPr="005520E6">
        <w:t>) применя</w:t>
      </w:r>
      <w:r>
        <w:t>е</w:t>
      </w:r>
      <w:r w:rsidRPr="005520E6">
        <w:t>тся повышающий коэффициент уровня квалификации, значения которых определяются в соответствии с настоящим Положением.</w:t>
      </w:r>
    </w:p>
    <w:p w:rsidR="005520E6" w:rsidRPr="005520E6" w:rsidRDefault="005520E6" w:rsidP="00F01BF3">
      <w:pPr>
        <w:pStyle w:val="af9"/>
        <w:tabs>
          <w:tab w:val="clear" w:pos="1440"/>
        </w:tabs>
        <w:ind w:firstLine="709"/>
      </w:pPr>
      <w:r w:rsidRPr="005520E6">
        <w:t>Размер выплат работникам (за исключением руководителей, заместителей руководителя, главных бухгалтеров учреждений) по повышающим коэффициентам к должностным окладам (окладам, ставкам заработной платы), указанным в абзаце 1 настоящего пункта Положения, определяется по формуле:</w:t>
      </w:r>
    </w:p>
    <w:p w:rsidR="005520E6" w:rsidRPr="005520E6" w:rsidRDefault="005520E6" w:rsidP="00F01BF3">
      <w:pPr>
        <w:pStyle w:val="af9"/>
      </w:pPr>
    </w:p>
    <w:p w:rsidR="005520E6" w:rsidRPr="005520E6" w:rsidRDefault="000E38FE" w:rsidP="00F01BF3">
      <w:pPr>
        <w:pStyle w:val="af9"/>
      </w:pPr>
      <w:proofErr w:type="spellStart"/>
      <w:r>
        <w:t>ВК</w:t>
      </w:r>
      <w:proofErr w:type="gramStart"/>
      <w:r>
        <w:t>i</w:t>
      </w:r>
      <w:proofErr w:type="spellEnd"/>
      <w:proofErr w:type="gramEnd"/>
      <w:r>
        <w:t xml:space="preserve"> = </w:t>
      </w:r>
      <w:proofErr w:type="spellStart"/>
      <w:r>
        <w:t>ДОi</w:t>
      </w:r>
      <w:proofErr w:type="spellEnd"/>
      <w:r>
        <w:t xml:space="preserve"> </w:t>
      </w:r>
      <w:proofErr w:type="spellStart"/>
      <w:r>
        <w:t>x</w:t>
      </w:r>
      <w:proofErr w:type="spellEnd"/>
      <w:r>
        <w:t xml:space="preserve"> </w:t>
      </w:r>
      <w:proofErr w:type="spellStart"/>
      <w:r>
        <w:t>ККi</w:t>
      </w:r>
      <w:proofErr w:type="spellEnd"/>
      <w:r w:rsidR="005520E6" w:rsidRPr="005520E6">
        <w:t>,</w:t>
      </w:r>
    </w:p>
    <w:p w:rsidR="005520E6" w:rsidRPr="005520E6" w:rsidRDefault="005520E6" w:rsidP="00F01BF3">
      <w:pPr>
        <w:pStyle w:val="af9"/>
      </w:pPr>
    </w:p>
    <w:p w:rsidR="005520E6" w:rsidRPr="005520E6" w:rsidRDefault="005520E6" w:rsidP="00F01BF3">
      <w:pPr>
        <w:pStyle w:val="af9"/>
      </w:pPr>
      <w:r w:rsidRPr="005520E6">
        <w:t>где:</w:t>
      </w:r>
    </w:p>
    <w:p w:rsidR="005520E6" w:rsidRPr="005520E6" w:rsidRDefault="005520E6" w:rsidP="00F01BF3">
      <w:pPr>
        <w:pStyle w:val="af9"/>
      </w:pPr>
      <w:proofErr w:type="spellStart"/>
      <w:r w:rsidRPr="005520E6">
        <w:lastRenderedPageBreak/>
        <w:t>ДО</w:t>
      </w:r>
      <w:proofErr w:type="gramStart"/>
      <w:r w:rsidRPr="005520E6">
        <w:t>i</w:t>
      </w:r>
      <w:proofErr w:type="spellEnd"/>
      <w:proofErr w:type="gramEnd"/>
      <w:r w:rsidRPr="005520E6">
        <w:t xml:space="preserve"> - должностной оклад (оклад), выплаты по ставке заработной платы для i-го работника;</w:t>
      </w:r>
    </w:p>
    <w:p w:rsidR="005520E6" w:rsidRPr="005520E6" w:rsidRDefault="005520E6" w:rsidP="00F01BF3">
      <w:pPr>
        <w:pStyle w:val="af9"/>
      </w:pPr>
      <w:proofErr w:type="spellStart"/>
      <w:r w:rsidRPr="005520E6">
        <w:t>КК</w:t>
      </w:r>
      <w:proofErr w:type="gramStart"/>
      <w:r w:rsidRPr="005520E6">
        <w:t>i</w:t>
      </w:r>
      <w:proofErr w:type="spellEnd"/>
      <w:proofErr w:type="gramEnd"/>
      <w:r w:rsidRPr="005520E6">
        <w:t xml:space="preserve"> - повышающий коэффициент уровня квалификации для i-го работника;</w:t>
      </w:r>
    </w:p>
    <w:p w:rsidR="005520E6" w:rsidRDefault="005520E6" w:rsidP="00F01BF3">
      <w:pPr>
        <w:pStyle w:val="af9"/>
      </w:pPr>
      <w:r w:rsidRPr="005520E6">
        <w:t>Применение повышающих коэффициентов к должностному окладу (окладу, ставке заработной платы) работника не образует новый должностной оклад (оклад, ставку заработной платы) работника.</w:t>
      </w:r>
    </w:p>
    <w:p w:rsidR="000E38FE" w:rsidRPr="000E38FE" w:rsidRDefault="000E38FE" w:rsidP="00F01BF3">
      <w:pPr>
        <w:pStyle w:val="af9"/>
        <w:tabs>
          <w:tab w:val="clear" w:pos="1440"/>
        </w:tabs>
      </w:pPr>
      <w:r w:rsidRPr="000E38FE">
        <w:t>Повышающий коэффициент уровня квалификации для работника определяется по формуле:</w:t>
      </w:r>
    </w:p>
    <w:p w:rsidR="000E38FE" w:rsidRPr="000E38FE" w:rsidRDefault="000E38FE" w:rsidP="00F01BF3">
      <w:pPr>
        <w:pStyle w:val="af9"/>
        <w:ind w:firstLine="709"/>
      </w:pPr>
    </w:p>
    <w:p w:rsidR="000E38FE" w:rsidRPr="000E38FE" w:rsidRDefault="000E38FE" w:rsidP="00F01BF3">
      <w:pPr>
        <w:pStyle w:val="af9"/>
        <w:ind w:firstLine="709"/>
      </w:pPr>
      <w:proofErr w:type="spellStart"/>
      <w:r w:rsidRPr="000E38FE">
        <w:t>КК</w:t>
      </w:r>
      <w:proofErr w:type="gramStart"/>
      <w:r w:rsidRPr="000E38FE">
        <w:rPr>
          <w:vertAlign w:val="subscript"/>
        </w:rPr>
        <w:t>i</w:t>
      </w:r>
      <w:proofErr w:type="spellEnd"/>
      <w:proofErr w:type="gramEnd"/>
      <w:r w:rsidR="007C4948">
        <w:t xml:space="preserve"> = 1 </w:t>
      </w:r>
      <w:r w:rsidRPr="000E38FE">
        <w:t xml:space="preserve">+ </w:t>
      </w:r>
      <w:proofErr w:type="spellStart"/>
      <w:r w:rsidRPr="000E38FE">
        <w:t>ПЗ</w:t>
      </w:r>
      <w:r w:rsidRPr="000E38FE">
        <w:rPr>
          <w:vertAlign w:val="subscript"/>
        </w:rPr>
        <w:t>i</w:t>
      </w:r>
      <w:proofErr w:type="spellEnd"/>
      <w:r w:rsidRPr="000E38FE">
        <w:t xml:space="preserve"> + </w:t>
      </w:r>
      <w:proofErr w:type="spellStart"/>
      <w:r w:rsidRPr="000E38FE">
        <w:t>УС</w:t>
      </w:r>
      <w:r w:rsidRPr="000E38FE">
        <w:rPr>
          <w:vertAlign w:val="subscript"/>
        </w:rPr>
        <w:t>i</w:t>
      </w:r>
      <w:proofErr w:type="spellEnd"/>
      <w:r w:rsidRPr="000E38FE">
        <w:t>,</w:t>
      </w:r>
    </w:p>
    <w:p w:rsidR="000E38FE" w:rsidRPr="003E06B7" w:rsidRDefault="000E38FE" w:rsidP="00F01BF3">
      <w:pPr>
        <w:pStyle w:val="af9"/>
        <w:ind w:firstLine="709"/>
        <w:rPr>
          <w:sz w:val="10"/>
        </w:rPr>
      </w:pPr>
    </w:p>
    <w:p w:rsidR="000E38FE" w:rsidRPr="000E38FE" w:rsidRDefault="000E38FE" w:rsidP="00F01BF3">
      <w:pPr>
        <w:pStyle w:val="af9"/>
        <w:ind w:firstLine="709"/>
      </w:pPr>
      <w:r w:rsidRPr="000E38FE">
        <w:t>где:</w:t>
      </w:r>
    </w:p>
    <w:p w:rsidR="000E38FE" w:rsidRPr="000E38FE" w:rsidRDefault="000E38FE" w:rsidP="00F01BF3">
      <w:pPr>
        <w:pStyle w:val="af9"/>
        <w:ind w:firstLine="709"/>
      </w:pPr>
      <w:proofErr w:type="spellStart"/>
      <w:r w:rsidRPr="000E38FE">
        <w:t>ПЗ</w:t>
      </w:r>
      <w:proofErr w:type="gramStart"/>
      <w:r w:rsidRPr="000E38FE">
        <w:rPr>
          <w:vertAlign w:val="subscript"/>
        </w:rPr>
        <w:t>i</w:t>
      </w:r>
      <w:proofErr w:type="spellEnd"/>
      <w:proofErr w:type="gramEnd"/>
      <w:r w:rsidRPr="000E38FE">
        <w:t xml:space="preserve"> - надбавка за почетные, отраслевые, спортивные звания для i-го работника;</w:t>
      </w:r>
    </w:p>
    <w:p w:rsidR="000E38FE" w:rsidRPr="000E38FE" w:rsidRDefault="000E38FE" w:rsidP="00F01BF3">
      <w:pPr>
        <w:pStyle w:val="af9"/>
        <w:ind w:firstLine="709"/>
      </w:pPr>
      <w:proofErr w:type="spellStart"/>
      <w:r w:rsidRPr="000E38FE">
        <w:t>УС</w:t>
      </w:r>
      <w:proofErr w:type="gramStart"/>
      <w:r w:rsidRPr="000E38FE">
        <w:rPr>
          <w:vertAlign w:val="subscript"/>
        </w:rPr>
        <w:t>i</w:t>
      </w:r>
      <w:proofErr w:type="spellEnd"/>
      <w:proofErr w:type="gramEnd"/>
      <w:r w:rsidRPr="000E38FE">
        <w:t xml:space="preserve"> - надбавка за ученую степень для i-го работника.</w:t>
      </w:r>
    </w:p>
    <w:p w:rsidR="000E38FE" w:rsidRPr="000E38FE" w:rsidRDefault="000E38FE" w:rsidP="00F01BF3">
      <w:pPr>
        <w:pStyle w:val="af9"/>
        <w:ind w:firstLine="709"/>
      </w:pPr>
    </w:p>
    <w:p w:rsidR="000E38FE" w:rsidRDefault="000E38FE" w:rsidP="00F01BF3">
      <w:pPr>
        <w:pStyle w:val="af9"/>
        <w:numPr>
          <w:ilvl w:val="1"/>
          <w:numId w:val="17"/>
        </w:numPr>
        <w:ind w:left="0" w:firstLine="851"/>
      </w:pPr>
      <w:r w:rsidRPr="000E38FE">
        <w:t>На</w:t>
      </w:r>
      <w:r>
        <w:t xml:space="preserve">дбавка за почетные, отраслевые </w:t>
      </w:r>
      <w:r w:rsidRPr="000E38FE">
        <w:t>звания устанавливается при условии соответствия занимаемой должности и вида экономической деятельности учреждения присвоенному званию, если иное не установлено законодательством Российской Федерации и</w:t>
      </w:r>
      <w:r>
        <w:t xml:space="preserve"> </w:t>
      </w:r>
      <w:r w:rsidRPr="000E38FE">
        <w:t>(или) настоящим Положением,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3551"/>
      </w:tblGrid>
      <w:tr w:rsidR="00883925" w:rsidRPr="000E38FE" w:rsidTr="0093055B">
        <w:tc>
          <w:tcPr>
            <w:tcW w:w="6009" w:type="dxa"/>
          </w:tcPr>
          <w:p w:rsidR="00883925" w:rsidRPr="000E38FE" w:rsidRDefault="00883925" w:rsidP="00F01BF3">
            <w:pPr>
              <w:pStyle w:val="af9"/>
              <w:jc w:val="center"/>
            </w:pPr>
            <w:r w:rsidRPr="000E38FE">
              <w:t>Звание</w:t>
            </w:r>
          </w:p>
        </w:tc>
        <w:tc>
          <w:tcPr>
            <w:tcW w:w="3551" w:type="dxa"/>
          </w:tcPr>
          <w:p w:rsidR="00883925" w:rsidRPr="000E38FE" w:rsidRDefault="00883925" w:rsidP="00F01BF3">
            <w:pPr>
              <w:pStyle w:val="af9"/>
              <w:jc w:val="center"/>
            </w:pPr>
            <w:r w:rsidRPr="000E38FE">
              <w:t>Надбавка</w:t>
            </w:r>
          </w:p>
        </w:tc>
      </w:tr>
      <w:tr w:rsidR="00883925" w:rsidRPr="000E38FE" w:rsidTr="0093055B">
        <w:tc>
          <w:tcPr>
            <w:tcW w:w="6009" w:type="dxa"/>
          </w:tcPr>
          <w:p w:rsidR="00883925" w:rsidRPr="000E38FE" w:rsidRDefault="00883925" w:rsidP="00F01BF3">
            <w:pPr>
              <w:pStyle w:val="af9"/>
              <w:ind w:firstLine="0"/>
            </w:pPr>
            <w:r w:rsidRPr="000E38FE">
              <w:t xml:space="preserve">Почетное звание </w:t>
            </w:r>
            <w:r>
              <w:t>«</w:t>
            </w:r>
            <w:r w:rsidRPr="000E38FE">
              <w:t>Народный</w:t>
            </w:r>
            <w:r>
              <w:t>», «</w:t>
            </w:r>
            <w:r w:rsidRPr="000E38FE">
              <w:t>Заслуженный</w:t>
            </w:r>
            <w:r>
              <w:t>»</w:t>
            </w:r>
          </w:p>
        </w:tc>
        <w:tc>
          <w:tcPr>
            <w:tcW w:w="3551" w:type="dxa"/>
          </w:tcPr>
          <w:p w:rsidR="00883925" w:rsidRPr="000E38FE" w:rsidRDefault="00883925" w:rsidP="00F01BF3">
            <w:pPr>
              <w:pStyle w:val="af9"/>
              <w:jc w:val="center"/>
            </w:pPr>
            <w:r w:rsidRPr="000E38FE">
              <w:t>0,30</w:t>
            </w:r>
          </w:p>
        </w:tc>
      </w:tr>
      <w:tr w:rsidR="00883925" w:rsidRPr="000E38FE" w:rsidTr="0093055B">
        <w:tc>
          <w:tcPr>
            <w:tcW w:w="6009" w:type="dxa"/>
          </w:tcPr>
          <w:p w:rsidR="00883925" w:rsidRPr="000E38FE" w:rsidRDefault="00883925" w:rsidP="00F01BF3">
            <w:pPr>
              <w:pStyle w:val="af9"/>
              <w:ind w:firstLine="0"/>
            </w:pPr>
            <w:r>
              <w:t>З</w:t>
            </w:r>
            <w:r w:rsidRPr="000E38FE">
              <w:t xml:space="preserve">вание </w:t>
            </w:r>
            <w:r>
              <w:t>«</w:t>
            </w:r>
            <w:r w:rsidRPr="000E38FE">
              <w:t>Почетный работник культуры Ленинградской области</w:t>
            </w:r>
            <w:r>
              <w:t>»</w:t>
            </w:r>
          </w:p>
        </w:tc>
        <w:tc>
          <w:tcPr>
            <w:tcW w:w="3551" w:type="dxa"/>
          </w:tcPr>
          <w:p w:rsidR="00883925" w:rsidRPr="000E38FE" w:rsidRDefault="00883925" w:rsidP="00F01BF3">
            <w:pPr>
              <w:pStyle w:val="af9"/>
              <w:jc w:val="center"/>
            </w:pPr>
            <w:r w:rsidRPr="000E38FE">
              <w:t>0,20</w:t>
            </w:r>
          </w:p>
        </w:tc>
      </w:tr>
      <w:tr w:rsidR="00883925" w:rsidRPr="000E38FE" w:rsidTr="0093055B">
        <w:tc>
          <w:tcPr>
            <w:tcW w:w="6009" w:type="dxa"/>
          </w:tcPr>
          <w:p w:rsidR="00883925" w:rsidRPr="000E38FE" w:rsidRDefault="00883925" w:rsidP="00F01BF3">
            <w:pPr>
              <w:pStyle w:val="af9"/>
              <w:ind w:firstLine="0"/>
            </w:pPr>
            <w:r w:rsidRPr="000E38FE">
              <w:t>Отраслевые (ведомственные) звания</w:t>
            </w:r>
          </w:p>
        </w:tc>
        <w:tc>
          <w:tcPr>
            <w:tcW w:w="3551" w:type="dxa"/>
          </w:tcPr>
          <w:p w:rsidR="00883925" w:rsidRPr="000E38FE" w:rsidRDefault="00883925" w:rsidP="00F01BF3">
            <w:pPr>
              <w:pStyle w:val="af9"/>
              <w:jc w:val="center"/>
            </w:pPr>
            <w:r w:rsidRPr="000E38FE">
              <w:t>0,10</w:t>
            </w:r>
          </w:p>
        </w:tc>
      </w:tr>
    </w:tbl>
    <w:p w:rsidR="00883925" w:rsidRPr="000E38FE" w:rsidRDefault="00883925" w:rsidP="00F01BF3">
      <w:pPr>
        <w:pStyle w:val="af9"/>
        <w:tabs>
          <w:tab w:val="clear" w:pos="1440"/>
        </w:tabs>
        <w:ind w:firstLine="709"/>
      </w:pPr>
    </w:p>
    <w:p w:rsidR="00883925" w:rsidRPr="000E38FE" w:rsidRDefault="00883925" w:rsidP="00F01BF3">
      <w:pPr>
        <w:pStyle w:val="af9"/>
        <w:tabs>
          <w:tab w:val="clear" w:pos="1440"/>
        </w:tabs>
        <w:ind w:firstLine="709"/>
      </w:pPr>
      <w:r w:rsidRPr="000E38FE">
        <w:t>Надбавка применяется со дня присвоения соответст</w:t>
      </w:r>
      <w:r>
        <w:t xml:space="preserve">вующего почетного, отраслевого </w:t>
      </w:r>
      <w:r w:rsidRPr="000E38FE">
        <w:t>звания.</w:t>
      </w:r>
    </w:p>
    <w:p w:rsidR="00883925" w:rsidRPr="000E38FE" w:rsidRDefault="00883925" w:rsidP="00F01BF3">
      <w:pPr>
        <w:pStyle w:val="af9"/>
        <w:tabs>
          <w:tab w:val="clear" w:pos="1440"/>
        </w:tabs>
        <w:ind w:firstLine="709"/>
      </w:pPr>
      <w:r w:rsidRPr="000E38FE">
        <w:t>При наличии у работника н</w:t>
      </w:r>
      <w:r>
        <w:t xml:space="preserve">ескольких почетных, отраслевых </w:t>
      </w:r>
      <w:r w:rsidRPr="000E38FE">
        <w:t>званий надбавка устанавливается по максимальному значению.</w:t>
      </w:r>
    </w:p>
    <w:p w:rsidR="00883925" w:rsidRDefault="00883925" w:rsidP="00F01BF3">
      <w:pPr>
        <w:pStyle w:val="af9"/>
        <w:numPr>
          <w:ilvl w:val="1"/>
          <w:numId w:val="17"/>
        </w:numPr>
        <w:ind w:left="0" w:firstLine="709"/>
      </w:pPr>
      <w:r>
        <w:t xml:space="preserve"> </w:t>
      </w:r>
      <w:r w:rsidRPr="00883925">
        <w:t>Надбавка за ученую степень устанавливается отдельным категориям работников при условии соответствия ученой степени профилю деятельности работника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74"/>
        <w:gridCol w:w="2268"/>
        <w:gridCol w:w="1418"/>
      </w:tblGrid>
      <w:tr w:rsidR="00883925" w:rsidRPr="000E38FE" w:rsidTr="00883925">
        <w:tc>
          <w:tcPr>
            <w:tcW w:w="5874" w:type="dxa"/>
          </w:tcPr>
          <w:p w:rsidR="00883925" w:rsidRPr="000E38FE" w:rsidRDefault="00883925" w:rsidP="00F01BF3">
            <w:pPr>
              <w:pStyle w:val="af9"/>
              <w:jc w:val="center"/>
            </w:pPr>
            <w:r w:rsidRPr="000E38FE">
              <w:t>Категория работников</w:t>
            </w:r>
          </w:p>
        </w:tc>
        <w:tc>
          <w:tcPr>
            <w:tcW w:w="2268" w:type="dxa"/>
          </w:tcPr>
          <w:p w:rsidR="00883925" w:rsidRPr="000E38FE" w:rsidRDefault="00883925" w:rsidP="00F01BF3">
            <w:pPr>
              <w:pStyle w:val="af9"/>
              <w:ind w:firstLine="0"/>
              <w:jc w:val="center"/>
            </w:pPr>
            <w:r w:rsidRPr="000E38FE">
              <w:t>Научная степень</w:t>
            </w:r>
          </w:p>
        </w:tc>
        <w:tc>
          <w:tcPr>
            <w:tcW w:w="1418" w:type="dxa"/>
          </w:tcPr>
          <w:p w:rsidR="00883925" w:rsidRPr="000E38FE" w:rsidRDefault="00883925" w:rsidP="00F01BF3">
            <w:pPr>
              <w:pStyle w:val="af9"/>
              <w:ind w:firstLine="0"/>
              <w:jc w:val="center"/>
            </w:pPr>
            <w:r w:rsidRPr="000E38FE">
              <w:t>Надбавка</w:t>
            </w:r>
          </w:p>
        </w:tc>
      </w:tr>
      <w:tr w:rsidR="00883925" w:rsidRPr="000E38FE" w:rsidTr="00883925">
        <w:tc>
          <w:tcPr>
            <w:tcW w:w="5874" w:type="dxa"/>
            <w:vMerge w:val="restart"/>
          </w:tcPr>
          <w:p w:rsidR="00883925" w:rsidRPr="000E38FE" w:rsidRDefault="00883925" w:rsidP="00F01BF3">
            <w:pPr>
              <w:pStyle w:val="af9"/>
            </w:pPr>
            <w:r w:rsidRPr="000E38FE">
              <w:t xml:space="preserve">должности работников культуры, искусства и кинематографии: методист музея, научно-методического центра народного творчества, дома народного творчества; главный хранитель фондов; заведующий отделом (сектором) научно-методического центра народного творчества, дома народного </w:t>
            </w:r>
            <w:r w:rsidRPr="000E38FE">
              <w:lastRenderedPageBreak/>
              <w:t>творчества</w:t>
            </w:r>
          </w:p>
        </w:tc>
        <w:tc>
          <w:tcPr>
            <w:tcW w:w="2268" w:type="dxa"/>
            <w:vAlign w:val="center"/>
          </w:tcPr>
          <w:p w:rsidR="00883925" w:rsidRPr="000E38FE" w:rsidRDefault="00883925" w:rsidP="00F01BF3">
            <w:pPr>
              <w:pStyle w:val="af9"/>
              <w:ind w:firstLine="0"/>
              <w:jc w:val="center"/>
            </w:pPr>
            <w:r w:rsidRPr="000E38FE">
              <w:lastRenderedPageBreak/>
              <w:t>Кандидат наук</w:t>
            </w:r>
          </w:p>
        </w:tc>
        <w:tc>
          <w:tcPr>
            <w:tcW w:w="1418" w:type="dxa"/>
            <w:vAlign w:val="center"/>
          </w:tcPr>
          <w:p w:rsidR="00883925" w:rsidRPr="000E38FE" w:rsidRDefault="00883925" w:rsidP="00F01BF3">
            <w:pPr>
              <w:pStyle w:val="af9"/>
              <w:ind w:firstLine="0"/>
              <w:jc w:val="center"/>
            </w:pPr>
            <w:r w:rsidRPr="000E38FE">
              <w:t>0,07</w:t>
            </w:r>
          </w:p>
        </w:tc>
      </w:tr>
      <w:tr w:rsidR="00883925" w:rsidRPr="000E38FE" w:rsidTr="00883925">
        <w:tc>
          <w:tcPr>
            <w:tcW w:w="5874" w:type="dxa"/>
            <w:vMerge/>
          </w:tcPr>
          <w:p w:rsidR="00883925" w:rsidRPr="000E38FE" w:rsidRDefault="00883925" w:rsidP="00F01BF3">
            <w:pPr>
              <w:pStyle w:val="af9"/>
            </w:pPr>
          </w:p>
        </w:tc>
        <w:tc>
          <w:tcPr>
            <w:tcW w:w="2268" w:type="dxa"/>
            <w:vAlign w:val="center"/>
          </w:tcPr>
          <w:p w:rsidR="00883925" w:rsidRPr="000E38FE" w:rsidRDefault="00883925" w:rsidP="00F01BF3">
            <w:pPr>
              <w:pStyle w:val="af9"/>
              <w:ind w:firstLine="0"/>
              <w:jc w:val="center"/>
            </w:pPr>
            <w:r w:rsidRPr="000E38FE">
              <w:t>Доктор наук</w:t>
            </w:r>
          </w:p>
        </w:tc>
        <w:tc>
          <w:tcPr>
            <w:tcW w:w="1418" w:type="dxa"/>
            <w:vAlign w:val="center"/>
          </w:tcPr>
          <w:p w:rsidR="00883925" w:rsidRPr="000E38FE" w:rsidRDefault="00883925" w:rsidP="00F01BF3">
            <w:pPr>
              <w:pStyle w:val="af9"/>
              <w:ind w:firstLine="0"/>
              <w:jc w:val="center"/>
            </w:pPr>
            <w:r w:rsidRPr="000E38FE">
              <w:t>0,15</w:t>
            </w:r>
          </w:p>
        </w:tc>
      </w:tr>
    </w:tbl>
    <w:p w:rsidR="00883925" w:rsidRPr="000E38FE" w:rsidRDefault="00883925" w:rsidP="00F01BF3">
      <w:pPr>
        <w:pStyle w:val="af9"/>
      </w:pPr>
    </w:p>
    <w:p w:rsidR="00883925" w:rsidRPr="000E38FE" w:rsidRDefault="00883925" w:rsidP="00F01BF3">
      <w:pPr>
        <w:pStyle w:val="af9"/>
      </w:pPr>
      <w:r w:rsidRPr="000E38FE">
        <w:t>Надбавка применяется со дня принятия решения Высшей аттестационной комиссией федерального органа управления образованием о выдаче диплома, присуждения ученой степени.</w:t>
      </w:r>
    </w:p>
    <w:p w:rsidR="00883925" w:rsidRDefault="00883925" w:rsidP="00F01BF3">
      <w:pPr>
        <w:pStyle w:val="af9"/>
        <w:tabs>
          <w:tab w:val="clear" w:pos="1440"/>
        </w:tabs>
      </w:pPr>
    </w:p>
    <w:p w:rsidR="00883925" w:rsidRDefault="00883925" w:rsidP="00F01BF3">
      <w:pPr>
        <w:pStyle w:val="af9"/>
        <w:numPr>
          <w:ilvl w:val="1"/>
          <w:numId w:val="17"/>
        </w:numPr>
        <w:ind w:left="0" w:firstLine="709"/>
      </w:pPr>
      <w:r w:rsidRPr="00883925">
        <w:t>Должностной оклад руководителя учреждения устанавливается уполномоченным органом, в размере не ниже минимального уровня должностного оклада руководителя, определяемого путем умножения среднего минимального уровня должностного оклада (оклада, ставки заработной платы) работников, относимых к основному персоналу соответствующего учреждения (далее - СДО), на коэффициент масштаба управления учреждением.</w:t>
      </w:r>
      <w:r>
        <w:t xml:space="preserve"> </w:t>
      </w:r>
    </w:p>
    <w:p w:rsidR="00883925" w:rsidRDefault="00883925" w:rsidP="00F01BF3">
      <w:pPr>
        <w:pStyle w:val="af9"/>
        <w:tabs>
          <w:tab w:val="clear" w:pos="1440"/>
        </w:tabs>
        <w:ind w:firstLine="709"/>
      </w:pPr>
      <w:r w:rsidRPr="00883925">
        <w:t>Установление должностных окладов руководителей учреждений сверх минимальных уровней должностных окладов руководителей осуществляется в порядке, установленном уполномоченным органом.</w:t>
      </w:r>
    </w:p>
    <w:p w:rsidR="00883925" w:rsidRDefault="00883925" w:rsidP="00F01BF3">
      <w:pPr>
        <w:pStyle w:val="af9"/>
        <w:numPr>
          <w:ilvl w:val="1"/>
          <w:numId w:val="17"/>
        </w:numPr>
        <w:ind w:left="0" w:firstLine="709"/>
      </w:pPr>
      <w:r>
        <w:t>Должностные оклады по должностям заместителей руководителя учреждения, главного бухгалтера учреждения устанавливаются учреждением в размере не ниже минимального уровня должностного оклада заместителя руководителя, главного бухгалтера учреждения, равного:</w:t>
      </w:r>
    </w:p>
    <w:p w:rsidR="00883925" w:rsidRDefault="00883925" w:rsidP="00F01BF3">
      <w:pPr>
        <w:pStyle w:val="af9"/>
        <w:tabs>
          <w:tab w:val="clear" w:pos="1440"/>
        </w:tabs>
        <w:ind w:firstLine="709"/>
      </w:pPr>
      <w:r>
        <w:t>90 проц. минимального уровня должностного оклада руководителя учреждения - для заместителей руководителя учреждения, главного бухгалтера учреждения.</w:t>
      </w:r>
    </w:p>
    <w:p w:rsidR="00883925" w:rsidRDefault="00883925" w:rsidP="00F01BF3">
      <w:pPr>
        <w:pStyle w:val="af9"/>
        <w:numPr>
          <w:ilvl w:val="1"/>
          <w:numId w:val="17"/>
        </w:numPr>
        <w:ind w:left="0" w:firstLine="709"/>
      </w:pPr>
      <w:r>
        <w:t>Величина СДО определяется как среднее арифметическое минимальных уровней должностных окладов (окладов, ставок заработной платы) работников, относимых к основному персоналу, включенных в штатное расписание, по формуле:</w:t>
      </w:r>
    </w:p>
    <w:p w:rsidR="00883925" w:rsidRDefault="00883925" w:rsidP="00F01BF3">
      <w:pPr>
        <w:pStyle w:val="af9"/>
        <w:tabs>
          <w:tab w:val="clear" w:pos="1440"/>
        </w:tabs>
        <w:ind w:firstLine="709"/>
      </w:pPr>
    </w:p>
    <w:p w:rsidR="00883925" w:rsidRDefault="00883925" w:rsidP="00F01BF3">
      <w:pPr>
        <w:pStyle w:val="af9"/>
        <w:tabs>
          <w:tab w:val="clear" w:pos="1440"/>
        </w:tabs>
        <w:ind w:firstLine="709"/>
      </w:pPr>
      <w:r>
        <w:t>где:</w:t>
      </w:r>
    </w:p>
    <w:p w:rsidR="00883925" w:rsidRDefault="00883925" w:rsidP="00F01BF3">
      <w:pPr>
        <w:pStyle w:val="af9"/>
        <w:tabs>
          <w:tab w:val="clear" w:pos="1440"/>
        </w:tabs>
        <w:ind w:firstLine="709"/>
      </w:pPr>
      <w:proofErr w:type="spellStart"/>
      <w:r>
        <w:t>СДО</w:t>
      </w:r>
      <w:proofErr w:type="gramStart"/>
      <w:r>
        <w:t>j</w:t>
      </w:r>
      <w:proofErr w:type="spellEnd"/>
      <w:proofErr w:type="gramEnd"/>
      <w:r>
        <w:t xml:space="preserve"> - СДО в j-м учреждении;</w:t>
      </w:r>
    </w:p>
    <w:p w:rsidR="00883925" w:rsidRDefault="00883925" w:rsidP="00F01BF3">
      <w:pPr>
        <w:pStyle w:val="af9"/>
        <w:tabs>
          <w:tab w:val="clear" w:pos="1440"/>
        </w:tabs>
        <w:ind w:firstLine="709"/>
      </w:pPr>
      <w:r>
        <w:t>МД</w:t>
      </w:r>
      <w:proofErr w:type="gramStart"/>
      <w:r>
        <w:t>О(</w:t>
      </w:r>
      <w:proofErr w:type="gramEnd"/>
      <w:r>
        <w:t>оп)</w:t>
      </w:r>
      <w:proofErr w:type="spellStart"/>
      <w:r>
        <w:t>ij</w:t>
      </w:r>
      <w:proofErr w:type="spellEnd"/>
      <w:r>
        <w:t xml:space="preserve"> - минимальный уровень должностного оклада (оклада, ставки заработной платы) по ПКГ, КУ, должности, не включенной в ПКГ, по </w:t>
      </w:r>
      <w:proofErr w:type="spellStart"/>
      <w:r>
        <w:t>i-й</w:t>
      </w:r>
      <w:proofErr w:type="spellEnd"/>
      <w:r>
        <w:t xml:space="preserve"> должности работников j-го учреждения, отнесенной к основному персоналу, определяемый в соответствии с пунктом 2.</w:t>
      </w:r>
      <w:r w:rsidR="00E63CA6">
        <w:t>4</w:t>
      </w:r>
      <w:r>
        <w:t xml:space="preserve"> настоящего Положения;</w:t>
      </w:r>
    </w:p>
    <w:p w:rsidR="00883925" w:rsidRDefault="00883925" w:rsidP="00F01BF3">
      <w:pPr>
        <w:pStyle w:val="af9"/>
        <w:tabs>
          <w:tab w:val="clear" w:pos="1440"/>
        </w:tabs>
        <w:ind w:firstLine="709"/>
      </w:pPr>
      <w:r>
        <w:t>Ш</w:t>
      </w:r>
      <w:proofErr w:type="gramStart"/>
      <w:r>
        <w:t>Ч(</w:t>
      </w:r>
      <w:proofErr w:type="gramEnd"/>
      <w:r>
        <w:t>оп)</w:t>
      </w:r>
      <w:proofErr w:type="spellStart"/>
      <w:r>
        <w:t>ij</w:t>
      </w:r>
      <w:proofErr w:type="spellEnd"/>
      <w:r>
        <w:t xml:space="preserve"> - штатная численность работников j-го учреждения по </w:t>
      </w:r>
      <w:proofErr w:type="spellStart"/>
      <w:r>
        <w:t>i-й</w:t>
      </w:r>
      <w:proofErr w:type="spellEnd"/>
      <w:r>
        <w:t xml:space="preserve"> должности, отнесенной к основному персоналу.</w:t>
      </w:r>
    </w:p>
    <w:p w:rsidR="00883925" w:rsidRDefault="00883925" w:rsidP="00F01BF3">
      <w:pPr>
        <w:pStyle w:val="af9"/>
        <w:tabs>
          <w:tab w:val="clear" w:pos="1440"/>
        </w:tabs>
      </w:pPr>
      <w:r>
        <w:t>Переч</w:t>
      </w:r>
      <w:r w:rsidR="00A87EBB">
        <w:t>ень</w:t>
      </w:r>
      <w:r>
        <w:t xml:space="preserve"> должностей, относимых к основному персоналу, определя</w:t>
      </w:r>
      <w:r w:rsidR="00A87EBB">
        <w:t>е</w:t>
      </w:r>
      <w:r>
        <w:t>тся по согласно приложени</w:t>
      </w:r>
      <w:r w:rsidR="00A87EBB">
        <w:t>ю</w:t>
      </w:r>
      <w:r>
        <w:t xml:space="preserve"> </w:t>
      </w:r>
      <w:r w:rsidR="00A87EBB">
        <w:t>5</w:t>
      </w:r>
      <w:r>
        <w:t xml:space="preserve"> к настоящему Положению.</w:t>
      </w:r>
    </w:p>
    <w:p w:rsidR="00883925" w:rsidRDefault="00883925" w:rsidP="00F01BF3">
      <w:pPr>
        <w:pStyle w:val="af9"/>
        <w:numPr>
          <w:ilvl w:val="1"/>
          <w:numId w:val="17"/>
        </w:numPr>
        <w:ind w:left="0" w:firstLine="709"/>
      </w:pPr>
      <w:r w:rsidRPr="00883925">
        <w:t>Величина СДО подлежит пересчету в случае изменения штатного расписания учреждения, изменения расчетной величины, изменения межуровневых коэффициентов по должностям, включенным в штатное расписание учреждения.</w:t>
      </w:r>
    </w:p>
    <w:p w:rsidR="00883925" w:rsidRDefault="00883925" w:rsidP="00F01BF3">
      <w:pPr>
        <w:pStyle w:val="af9"/>
        <w:numPr>
          <w:ilvl w:val="1"/>
          <w:numId w:val="17"/>
        </w:numPr>
        <w:ind w:left="0" w:firstLine="709"/>
      </w:pPr>
      <w:r w:rsidRPr="00883925">
        <w:t>Коэффициент масштаба управления зависит от объемных показателей деятельности учреждения, учитываемых при определении группы по оплате труда руководителей, и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8"/>
        <w:gridCol w:w="4742"/>
      </w:tblGrid>
      <w:tr w:rsidR="00883925" w:rsidRPr="00883925" w:rsidTr="0093055B">
        <w:tc>
          <w:tcPr>
            <w:tcW w:w="4818" w:type="dxa"/>
          </w:tcPr>
          <w:p w:rsidR="00883925" w:rsidRPr="00883925" w:rsidRDefault="00883925" w:rsidP="00F01BF3">
            <w:pPr>
              <w:keepLines/>
              <w:tabs>
                <w:tab w:val="left" w:pos="1080"/>
                <w:tab w:val="left" w:pos="1260"/>
                <w:tab w:val="num" w:pos="1440"/>
              </w:tabs>
              <w:suppressAutoHyphens/>
              <w:jc w:val="center"/>
              <w:rPr>
                <w:sz w:val="28"/>
                <w:szCs w:val="28"/>
              </w:rPr>
            </w:pPr>
            <w:r w:rsidRPr="00883925">
              <w:rPr>
                <w:sz w:val="28"/>
                <w:szCs w:val="28"/>
              </w:rPr>
              <w:lastRenderedPageBreak/>
              <w:t>Группа по оплате труда</w:t>
            </w:r>
          </w:p>
          <w:p w:rsidR="00883925" w:rsidRPr="00883925" w:rsidRDefault="00883925" w:rsidP="00F01BF3">
            <w:pPr>
              <w:keepLines/>
              <w:tabs>
                <w:tab w:val="left" w:pos="1080"/>
                <w:tab w:val="left" w:pos="1260"/>
                <w:tab w:val="num" w:pos="1440"/>
              </w:tabs>
              <w:suppressAutoHyphens/>
              <w:jc w:val="center"/>
              <w:rPr>
                <w:sz w:val="28"/>
                <w:szCs w:val="28"/>
              </w:rPr>
            </w:pPr>
            <w:r w:rsidRPr="00883925">
              <w:rPr>
                <w:sz w:val="28"/>
                <w:szCs w:val="28"/>
              </w:rPr>
              <w:t xml:space="preserve"> руководителей</w:t>
            </w:r>
          </w:p>
        </w:tc>
        <w:tc>
          <w:tcPr>
            <w:tcW w:w="4742" w:type="dxa"/>
          </w:tcPr>
          <w:p w:rsidR="00883925" w:rsidRPr="00883925" w:rsidRDefault="00883925" w:rsidP="00F01BF3">
            <w:pPr>
              <w:keepLines/>
              <w:tabs>
                <w:tab w:val="left" w:pos="1080"/>
                <w:tab w:val="left" w:pos="1260"/>
                <w:tab w:val="num" w:pos="1440"/>
              </w:tabs>
              <w:suppressAutoHyphens/>
              <w:jc w:val="center"/>
              <w:rPr>
                <w:sz w:val="28"/>
                <w:szCs w:val="28"/>
              </w:rPr>
            </w:pPr>
            <w:r w:rsidRPr="00883925">
              <w:rPr>
                <w:sz w:val="28"/>
                <w:szCs w:val="28"/>
              </w:rPr>
              <w:t>Коэффициент масштаба управления</w:t>
            </w:r>
          </w:p>
        </w:tc>
      </w:tr>
      <w:tr w:rsidR="00883925" w:rsidRPr="00883925" w:rsidTr="0093055B">
        <w:tc>
          <w:tcPr>
            <w:tcW w:w="4818" w:type="dxa"/>
          </w:tcPr>
          <w:p w:rsidR="00883925" w:rsidRPr="00883925" w:rsidRDefault="00883925" w:rsidP="00F01BF3">
            <w:pPr>
              <w:keepLines/>
              <w:tabs>
                <w:tab w:val="left" w:pos="1080"/>
                <w:tab w:val="left" w:pos="1260"/>
                <w:tab w:val="num" w:pos="1440"/>
              </w:tabs>
              <w:suppressAutoHyphens/>
              <w:ind w:firstLine="567"/>
              <w:jc w:val="center"/>
              <w:rPr>
                <w:sz w:val="28"/>
                <w:szCs w:val="28"/>
              </w:rPr>
            </w:pPr>
            <w:r w:rsidRPr="00883925">
              <w:rPr>
                <w:sz w:val="28"/>
                <w:szCs w:val="28"/>
              </w:rPr>
              <w:t>I</w:t>
            </w:r>
          </w:p>
        </w:tc>
        <w:tc>
          <w:tcPr>
            <w:tcW w:w="4742" w:type="dxa"/>
          </w:tcPr>
          <w:p w:rsidR="00883925" w:rsidRPr="00883925" w:rsidRDefault="00883925" w:rsidP="00F01BF3">
            <w:pPr>
              <w:keepLines/>
              <w:tabs>
                <w:tab w:val="left" w:pos="1080"/>
                <w:tab w:val="left" w:pos="1260"/>
                <w:tab w:val="num" w:pos="1440"/>
              </w:tabs>
              <w:suppressAutoHyphens/>
              <w:ind w:firstLine="567"/>
              <w:jc w:val="center"/>
              <w:rPr>
                <w:sz w:val="28"/>
                <w:szCs w:val="28"/>
              </w:rPr>
            </w:pPr>
            <w:r w:rsidRPr="00883925">
              <w:rPr>
                <w:sz w:val="28"/>
                <w:szCs w:val="28"/>
              </w:rPr>
              <w:t>3,00</w:t>
            </w:r>
          </w:p>
        </w:tc>
      </w:tr>
      <w:tr w:rsidR="00883925" w:rsidRPr="00883925" w:rsidTr="0093055B">
        <w:tc>
          <w:tcPr>
            <w:tcW w:w="4818" w:type="dxa"/>
          </w:tcPr>
          <w:p w:rsidR="00883925" w:rsidRPr="00883925" w:rsidRDefault="00883925" w:rsidP="00F01BF3">
            <w:pPr>
              <w:keepLines/>
              <w:tabs>
                <w:tab w:val="left" w:pos="1080"/>
                <w:tab w:val="left" w:pos="1260"/>
                <w:tab w:val="num" w:pos="1440"/>
              </w:tabs>
              <w:suppressAutoHyphens/>
              <w:ind w:firstLine="567"/>
              <w:jc w:val="center"/>
              <w:rPr>
                <w:sz w:val="28"/>
                <w:szCs w:val="28"/>
              </w:rPr>
            </w:pPr>
            <w:r w:rsidRPr="00883925">
              <w:rPr>
                <w:sz w:val="28"/>
                <w:szCs w:val="28"/>
              </w:rPr>
              <w:t>II</w:t>
            </w:r>
          </w:p>
        </w:tc>
        <w:tc>
          <w:tcPr>
            <w:tcW w:w="4742" w:type="dxa"/>
          </w:tcPr>
          <w:p w:rsidR="00883925" w:rsidRPr="00883925" w:rsidRDefault="00883925" w:rsidP="00F01BF3">
            <w:pPr>
              <w:keepLines/>
              <w:tabs>
                <w:tab w:val="left" w:pos="1080"/>
                <w:tab w:val="left" w:pos="1260"/>
                <w:tab w:val="num" w:pos="1440"/>
              </w:tabs>
              <w:suppressAutoHyphens/>
              <w:ind w:firstLine="567"/>
              <w:jc w:val="center"/>
              <w:rPr>
                <w:sz w:val="28"/>
                <w:szCs w:val="28"/>
              </w:rPr>
            </w:pPr>
            <w:r w:rsidRPr="00883925">
              <w:rPr>
                <w:sz w:val="28"/>
                <w:szCs w:val="28"/>
              </w:rPr>
              <w:t>2,75</w:t>
            </w:r>
          </w:p>
        </w:tc>
      </w:tr>
    </w:tbl>
    <w:p w:rsidR="00883925" w:rsidRDefault="00883925" w:rsidP="00F01BF3">
      <w:pPr>
        <w:pStyle w:val="af9"/>
        <w:tabs>
          <w:tab w:val="clear" w:pos="1440"/>
        </w:tabs>
      </w:pPr>
    </w:p>
    <w:p w:rsidR="00883925" w:rsidRDefault="00883925" w:rsidP="00F01BF3">
      <w:pPr>
        <w:pStyle w:val="af9"/>
        <w:numPr>
          <w:ilvl w:val="1"/>
          <w:numId w:val="17"/>
        </w:numPr>
        <w:ind w:left="0" w:firstLine="709"/>
      </w:pPr>
      <w:r>
        <w:t>За учреждением, деятельность которого приостановлена в связи с проведением капитального ремонта, сохраняется группа по оплате труда руководителя, определенная до начала ремонта, но не более чем на один год с начала капитального ремонта.</w:t>
      </w:r>
    </w:p>
    <w:p w:rsidR="000E38FE" w:rsidRPr="000E38FE" w:rsidRDefault="000E38FE" w:rsidP="00F01BF3">
      <w:pPr>
        <w:pStyle w:val="af9"/>
      </w:pPr>
      <w:bookmarkStart w:id="6" w:name="P193"/>
      <w:bookmarkStart w:id="7" w:name="P195"/>
      <w:bookmarkEnd w:id="6"/>
      <w:bookmarkEnd w:id="7"/>
    </w:p>
    <w:p w:rsidR="001B16C9" w:rsidRPr="0093055B" w:rsidRDefault="001B16C9" w:rsidP="00F01BF3">
      <w:pPr>
        <w:pStyle w:val="3"/>
        <w:numPr>
          <w:ilvl w:val="0"/>
          <w:numId w:val="25"/>
        </w:numPr>
        <w:spacing w:before="0" w:after="0"/>
        <w:rPr>
          <w:rFonts w:ascii="Times New Roman" w:hAnsi="Times New Roman"/>
          <w:sz w:val="28"/>
        </w:rPr>
      </w:pPr>
      <w:r w:rsidRPr="0093055B">
        <w:rPr>
          <w:rFonts w:ascii="Times New Roman" w:hAnsi="Times New Roman"/>
          <w:sz w:val="28"/>
        </w:rPr>
        <w:t>Виды и порядок установления стимулирующих выплат</w:t>
      </w:r>
    </w:p>
    <w:p w:rsidR="000A7754" w:rsidRDefault="000A7754" w:rsidP="00F01BF3">
      <w:pPr>
        <w:pStyle w:val="ae"/>
        <w:ind w:left="709"/>
        <w:jc w:val="both"/>
        <w:rPr>
          <w:sz w:val="28"/>
          <w:szCs w:val="28"/>
        </w:rPr>
      </w:pPr>
    </w:p>
    <w:p w:rsidR="001B16C9" w:rsidRPr="001B16C9" w:rsidRDefault="001B16C9" w:rsidP="00F01BF3">
      <w:pPr>
        <w:pStyle w:val="ae"/>
        <w:numPr>
          <w:ilvl w:val="1"/>
          <w:numId w:val="25"/>
        </w:numPr>
        <w:ind w:firstLine="709"/>
        <w:jc w:val="both"/>
        <w:rPr>
          <w:sz w:val="28"/>
          <w:szCs w:val="28"/>
        </w:rPr>
      </w:pPr>
      <w:r w:rsidRPr="001B16C9">
        <w:rPr>
          <w:sz w:val="28"/>
          <w:szCs w:val="28"/>
        </w:rPr>
        <w:t>Стимулирующие выплаты работникам учреждения устанавливаются из следующего перечня выплат:</w:t>
      </w:r>
    </w:p>
    <w:p w:rsidR="001B16C9" w:rsidRPr="001B16C9" w:rsidRDefault="001B16C9" w:rsidP="00F01BF3">
      <w:pPr>
        <w:ind w:firstLine="709"/>
        <w:jc w:val="both"/>
        <w:rPr>
          <w:sz w:val="28"/>
          <w:szCs w:val="28"/>
        </w:rPr>
      </w:pPr>
      <w:r w:rsidRPr="001B16C9">
        <w:rPr>
          <w:sz w:val="28"/>
          <w:szCs w:val="28"/>
        </w:rPr>
        <w:t>а) премиальные выплаты по итогам работы;</w:t>
      </w:r>
    </w:p>
    <w:p w:rsidR="001B16C9" w:rsidRPr="001B16C9" w:rsidRDefault="001B16C9" w:rsidP="00F01BF3">
      <w:pPr>
        <w:ind w:firstLine="709"/>
        <w:jc w:val="both"/>
        <w:rPr>
          <w:sz w:val="28"/>
          <w:szCs w:val="28"/>
        </w:rPr>
      </w:pPr>
      <w:r w:rsidRPr="001B16C9">
        <w:rPr>
          <w:sz w:val="28"/>
          <w:szCs w:val="28"/>
        </w:rPr>
        <w:t>б) стимулирующая надбавка по итогам работы;</w:t>
      </w:r>
    </w:p>
    <w:p w:rsidR="001B16C9" w:rsidRPr="001B16C9" w:rsidRDefault="001B16C9" w:rsidP="00F01BF3">
      <w:pPr>
        <w:ind w:firstLine="709"/>
        <w:jc w:val="both"/>
        <w:rPr>
          <w:sz w:val="28"/>
          <w:szCs w:val="28"/>
        </w:rPr>
      </w:pPr>
      <w:r w:rsidRPr="001B16C9">
        <w:rPr>
          <w:sz w:val="28"/>
          <w:szCs w:val="28"/>
        </w:rPr>
        <w:t>в) премиальные выплаты за выполнение особо важных (срочных) работ;</w:t>
      </w:r>
    </w:p>
    <w:p w:rsidR="001B16C9" w:rsidRPr="001B16C9" w:rsidRDefault="001B16C9" w:rsidP="00F01BF3">
      <w:pPr>
        <w:ind w:firstLine="709"/>
        <w:jc w:val="both"/>
        <w:rPr>
          <w:sz w:val="28"/>
          <w:szCs w:val="28"/>
        </w:rPr>
      </w:pPr>
      <w:r w:rsidRPr="001B16C9">
        <w:rPr>
          <w:sz w:val="28"/>
          <w:szCs w:val="28"/>
        </w:rPr>
        <w:t>г) профессиональная стимулирующая надбавка;</w:t>
      </w:r>
    </w:p>
    <w:p w:rsidR="0093055B" w:rsidRDefault="001B16C9" w:rsidP="00F01BF3">
      <w:pPr>
        <w:ind w:firstLine="709"/>
        <w:jc w:val="both"/>
        <w:rPr>
          <w:sz w:val="28"/>
          <w:szCs w:val="28"/>
        </w:rPr>
      </w:pPr>
      <w:proofErr w:type="spellStart"/>
      <w:r w:rsidRPr="001B16C9">
        <w:rPr>
          <w:sz w:val="28"/>
          <w:szCs w:val="28"/>
        </w:rPr>
        <w:t>д</w:t>
      </w:r>
      <w:proofErr w:type="spellEnd"/>
      <w:r w:rsidRPr="001B16C9">
        <w:rPr>
          <w:sz w:val="28"/>
          <w:szCs w:val="28"/>
        </w:rPr>
        <w:t>) премиальные выплаты к значимым датам (событиям).</w:t>
      </w:r>
    </w:p>
    <w:p w:rsidR="001B16C9" w:rsidRPr="0093055B" w:rsidRDefault="001B16C9" w:rsidP="00F01BF3">
      <w:pPr>
        <w:pStyle w:val="ae"/>
        <w:numPr>
          <w:ilvl w:val="1"/>
          <w:numId w:val="25"/>
        </w:numPr>
        <w:ind w:firstLine="709"/>
        <w:jc w:val="both"/>
        <w:rPr>
          <w:sz w:val="28"/>
          <w:szCs w:val="28"/>
        </w:rPr>
      </w:pPr>
      <w:r w:rsidRPr="0093055B">
        <w:rPr>
          <w:sz w:val="28"/>
          <w:szCs w:val="28"/>
        </w:rPr>
        <w:t>Стимулирующие выплаты руководителю учреждения устанавливаются из следующего перечня выплат:</w:t>
      </w:r>
    </w:p>
    <w:p w:rsidR="001B16C9" w:rsidRPr="001B16C9" w:rsidRDefault="001B16C9" w:rsidP="00F01BF3">
      <w:pPr>
        <w:ind w:firstLine="709"/>
        <w:jc w:val="both"/>
        <w:rPr>
          <w:sz w:val="28"/>
          <w:szCs w:val="28"/>
        </w:rPr>
      </w:pPr>
      <w:r w:rsidRPr="001B16C9">
        <w:rPr>
          <w:sz w:val="28"/>
          <w:szCs w:val="28"/>
        </w:rPr>
        <w:t>а) премиальные выплаты по итогам работы;</w:t>
      </w:r>
    </w:p>
    <w:p w:rsidR="001B16C9" w:rsidRPr="001B16C9" w:rsidRDefault="001B16C9" w:rsidP="00F01BF3">
      <w:pPr>
        <w:ind w:firstLine="709"/>
        <w:jc w:val="both"/>
        <w:rPr>
          <w:sz w:val="28"/>
          <w:szCs w:val="28"/>
        </w:rPr>
      </w:pPr>
      <w:r>
        <w:rPr>
          <w:sz w:val="28"/>
          <w:szCs w:val="28"/>
        </w:rPr>
        <w:t>б</w:t>
      </w:r>
      <w:r w:rsidRPr="001B16C9">
        <w:rPr>
          <w:sz w:val="28"/>
          <w:szCs w:val="28"/>
        </w:rPr>
        <w:t>) премиальные выплаты за выполнение особо важных (срочных) работ;</w:t>
      </w:r>
    </w:p>
    <w:p w:rsidR="001B16C9" w:rsidRPr="001B16C9" w:rsidRDefault="001B16C9" w:rsidP="00F01BF3">
      <w:pPr>
        <w:ind w:firstLine="709"/>
        <w:jc w:val="both"/>
        <w:rPr>
          <w:sz w:val="28"/>
          <w:szCs w:val="28"/>
        </w:rPr>
      </w:pPr>
      <w:r>
        <w:rPr>
          <w:sz w:val="28"/>
          <w:szCs w:val="28"/>
        </w:rPr>
        <w:t>в</w:t>
      </w:r>
      <w:r w:rsidRPr="001B16C9">
        <w:rPr>
          <w:sz w:val="28"/>
          <w:szCs w:val="28"/>
        </w:rPr>
        <w:t>) премиальные выплаты к значимым датам (событиям).</w:t>
      </w:r>
    </w:p>
    <w:p w:rsidR="001B16C9" w:rsidRPr="001B16C9" w:rsidRDefault="001B16C9" w:rsidP="00F01BF3">
      <w:pPr>
        <w:pStyle w:val="ae"/>
        <w:numPr>
          <w:ilvl w:val="1"/>
          <w:numId w:val="25"/>
        </w:numPr>
        <w:ind w:firstLine="709"/>
        <w:jc w:val="both"/>
        <w:rPr>
          <w:sz w:val="28"/>
          <w:szCs w:val="28"/>
        </w:rPr>
      </w:pPr>
      <w:proofErr w:type="gramStart"/>
      <w:r w:rsidRPr="001B16C9">
        <w:rPr>
          <w:sz w:val="28"/>
          <w:szCs w:val="28"/>
        </w:rPr>
        <w:t xml:space="preserve">Установление работникам и руководителю иных стимулирующих выплат, кроме перечисленных в пунктах </w:t>
      </w:r>
      <w:r w:rsidR="005A48B5">
        <w:rPr>
          <w:sz w:val="28"/>
          <w:szCs w:val="28"/>
        </w:rPr>
        <w:t>3</w:t>
      </w:r>
      <w:r w:rsidRPr="001B16C9">
        <w:rPr>
          <w:sz w:val="28"/>
          <w:szCs w:val="28"/>
        </w:rPr>
        <w:t>.</w:t>
      </w:r>
      <w:r w:rsidR="00E63CA6">
        <w:rPr>
          <w:sz w:val="28"/>
          <w:szCs w:val="28"/>
        </w:rPr>
        <w:t>1</w:t>
      </w:r>
      <w:r w:rsidRPr="001B16C9">
        <w:rPr>
          <w:sz w:val="28"/>
          <w:szCs w:val="28"/>
        </w:rPr>
        <w:t xml:space="preserve"> и </w:t>
      </w:r>
      <w:r w:rsidR="005A48B5">
        <w:rPr>
          <w:sz w:val="28"/>
          <w:szCs w:val="28"/>
        </w:rPr>
        <w:t>3</w:t>
      </w:r>
      <w:r w:rsidRPr="001B16C9">
        <w:rPr>
          <w:sz w:val="28"/>
          <w:szCs w:val="28"/>
        </w:rPr>
        <w:t>.</w:t>
      </w:r>
      <w:r w:rsidR="00E63CA6">
        <w:rPr>
          <w:sz w:val="28"/>
          <w:szCs w:val="28"/>
        </w:rPr>
        <w:t>2</w:t>
      </w:r>
      <w:r w:rsidRPr="001B16C9">
        <w:rPr>
          <w:sz w:val="28"/>
          <w:szCs w:val="28"/>
        </w:rPr>
        <w:t xml:space="preserve"> настоящего Положения (соответственно), не допускается.</w:t>
      </w:r>
      <w:proofErr w:type="gramEnd"/>
    </w:p>
    <w:p w:rsidR="001B16C9" w:rsidRPr="001B16C9" w:rsidRDefault="001B16C9" w:rsidP="00F01BF3">
      <w:pPr>
        <w:pStyle w:val="ae"/>
        <w:numPr>
          <w:ilvl w:val="1"/>
          <w:numId w:val="25"/>
        </w:numPr>
        <w:ind w:firstLine="709"/>
        <w:jc w:val="both"/>
        <w:rPr>
          <w:sz w:val="28"/>
          <w:szCs w:val="28"/>
        </w:rPr>
      </w:pPr>
      <w:r w:rsidRPr="001B16C9">
        <w:rPr>
          <w:sz w:val="28"/>
          <w:szCs w:val="28"/>
        </w:rPr>
        <w:t>Премиальные выплаты по итогам работы осуществляются:</w:t>
      </w:r>
    </w:p>
    <w:p w:rsidR="001B16C9" w:rsidRPr="001B16C9" w:rsidRDefault="001B16C9" w:rsidP="00F01BF3">
      <w:pPr>
        <w:ind w:firstLine="709"/>
        <w:jc w:val="both"/>
        <w:rPr>
          <w:sz w:val="28"/>
          <w:szCs w:val="28"/>
        </w:rPr>
      </w:pPr>
      <w:r w:rsidRPr="001B16C9">
        <w:rPr>
          <w:sz w:val="28"/>
          <w:szCs w:val="28"/>
        </w:rPr>
        <w:t>руководителю учреждения - по итогам работы учреждения;</w:t>
      </w:r>
    </w:p>
    <w:p w:rsidR="001B16C9" w:rsidRPr="001B16C9" w:rsidRDefault="001B16C9" w:rsidP="00F01BF3">
      <w:pPr>
        <w:ind w:firstLine="709"/>
        <w:jc w:val="both"/>
        <w:rPr>
          <w:sz w:val="28"/>
          <w:szCs w:val="28"/>
        </w:rPr>
      </w:pPr>
      <w:r w:rsidRPr="001B16C9">
        <w:rPr>
          <w:sz w:val="28"/>
          <w:szCs w:val="28"/>
        </w:rPr>
        <w:t xml:space="preserve">работникам учреждения - по итогам работы учреждения </w:t>
      </w:r>
      <w:proofErr w:type="gramStart"/>
      <w:r w:rsidRPr="001B16C9">
        <w:rPr>
          <w:sz w:val="28"/>
          <w:szCs w:val="28"/>
        </w:rPr>
        <w:t>и(</w:t>
      </w:r>
      <w:proofErr w:type="gramEnd"/>
      <w:r w:rsidRPr="001B16C9">
        <w:rPr>
          <w:sz w:val="28"/>
          <w:szCs w:val="28"/>
        </w:rPr>
        <w:t>или) структурного подразделения (филиала) учреждения и(или) по итогам работы конкретного работника.</w:t>
      </w:r>
    </w:p>
    <w:p w:rsidR="001B16C9" w:rsidRPr="001B16C9" w:rsidRDefault="001B16C9" w:rsidP="00F01BF3">
      <w:pPr>
        <w:pStyle w:val="ae"/>
        <w:numPr>
          <w:ilvl w:val="1"/>
          <w:numId w:val="25"/>
        </w:numPr>
        <w:ind w:firstLine="709"/>
        <w:jc w:val="both"/>
        <w:rPr>
          <w:sz w:val="28"/>
          <w:szCs w:val="28"/>
        </w:rPr>
      </w:pPr>
      <w:r w:rsidRPr="001B16C9">
        <w:rPr>
          <w:sz w:val="28"/>
          <w:szCs w:val="28"/>
        </w:rPr>
        <w:t>Премиальные выплаты по итогам работы выплачиваются с периодичностью подведения итогов работы соответственно учреждения, обособленного структурного подразделения, филиала, работника - ежемесячно, ежеквартально, за календарный год.</w:t>
      </w:r>
    </w:p>
    <w:p w:rsidR="001B16C9" w:rsidRPr="00FD58A1" w:rsidRDefault="001B16C9" w:rsidP="00F01BF3">
      <w:pPr>
        <w:pStyle w:val="ae"/>
        <w:numPr>
          <w:ilvl w:val="1"/>
          <w:numId w:val="25"/>
        </w:numPr>
        <w:ind w:firstLine="709"/>
        <w:jc w:val="both"/>
        <w:rPr>
          <w:sz w:val="28"/>
          <w:szCs w:val="28"/>
        </w:rPr>
      </w:pPr>
      <w:r w:rsidRPr="00FD58A1">
        <w:rPr>
          <w:sz w:val="28"/>
          <w:szCs w:val="28"/>
        </w:rPr>
        <w:t xml:space="preserve">Размер премиальных выплат по итогам работы определяется на основе показателей эффективности и результативности деятельности учреждения (структурного подразделения, филиала, работника) </w:t>
      </w:r>
      <w:proofErr w:type="gramStart"/>
      <w:r w:rsidRPr="00FD58A1">
        <w:rPr>
          <w:sz w:val="28"/>
          <w:szCs w:val="28"/>
        </w:rPr>
        <w:t>и(</w:t>
      </w:r>
      <w:proofErr w:type="gramEnd"/>
      <w:r w:rsidRPr="00FD58A1">
        <w:rPr>
          <w:sz w:val="28"/>
          <w:szCs w:val="28"/>
        </w:rPr>
        <w:t>или) критериев оценки деятельности учреждения (структурного подразделения, филиала, работника) (далее - КПЭ, критерии оценки деятельности).</w:t>
      </w:r>
    </w:p>
    <w:p w:rsidR="001B16C9" w:rsidRPr="001B16C9" w:rsidRDefault="001B16C9" w:rsidP="00F01BF3">
      <w:pPr>
        <w:ind w:firstLine="709"/>
        <w:jc w:val="both"/>
        <w:rPr>
          <w:sz w:val="28"/>
          <w:szCs w:val="28"/>
        </w:rPr>
      </w:pPr>
      <w:r w:rsidRPr="001B16C9">
        <w:rPr>
          <w:sz w:val="28"/>
          <w:szCs w:val="28"/>
        </w:rPr>
        <w:lastRenderedPageBreak/>
        <w:t xml:space="preserve">Перечень КПЭ </w:t>
      </w:r>
      <w:proofErr w:type="gramStart"/>
      <w:r w:rsidRPr="001B16C9">
        <w:rPr>
          <w:sz w:val="28"/>
          <w:szCs w:val="28"/>
        </w:rPr>
        <w:t>и(</w:t>
      </w:r>
      <w:proofErr w:type="gramEnd"/>
      <w:r w:rsidRPr="001B16C9">
        <w:rPr>
          <w:sz w:val="28"/>
          <w:szCs w:val="28"/>
        </w:rPr>
        <w:t>или) критериев оценки деятельности устанавливается в разрезе основных направлений деятельности учреждения, структурного подразделения, филиала, работника соответственно.</w:t>
      </w:r>
    </w:p>
    <w:p w:rsidR="001B16C9" w:rsidRPr="001B16C9" w:rsidRDefault="001B16C9" w:rsidP="00F01BF3">
      <w:pPr>
        <w:ind w:firstLine="709"/>
        <w:jc w:val="both"/>
        <w:rPr>
          <w:sz w:val="28"/>
          <w:szCs w:val="28"/>
        </w:rPr>
      </w:pPr>
      <w:r w:rsidRPr="001B16C9">
        <w:rPr>
          <w:sz w:val="28"/>
          <w:szCs w:val="28"/>
        </w:rPr>
        <w:t xml:space="preserve">Совокупность КПЭ </w:t>
      </w:r>
      <w:proofErr w:type="gramStart"/>
      <w:r w:rsidRPr="001B16C9">
        <w:rPr>
          <w:sz w:val="28"/>
          <w:szCs w:val="28"/>
        </w:rPr>
        <w:t>и(</w:t>
      </w:r>
      <w:proofErr w:type="gramEnd"/>
      <w:r w:rsidRPr="001B16C9">
        <w:rPr>
          <w:sz w:val="28"/>
          <w:szCs w:val="28"/>
        </w:rPr>
        <w:t>или) критериев оценки деятельности, применяемых для определения размера премии конкретного работника, учитывает качество выполненных им работ, а в случае когда дополнительный и(или) сверхнормативный объем выполненных работником работ не учитывается при определении размера ставки заработной платы с учетом нагрузки, компенсационных выплат, также и объем выполненных работником работ.</w:t>
      </w:r>
    </w:p>
    <w:p w:rsidR="001B16C9" w:rsidRPr="001B16C9" w:rsidRDefault="001B16C9" w:rsidP="00F01BF3">
      <w:pPr>
        <w:ind w:firstLine="709"/>
        <w:jc w:val="both"/>
        <w:rPr>
          <w:sz w:val="28"/>
          <w:szCs w:val="28"/>
        </w:rPr>
      </w:pPr>
      <w:r w:rsidRPr="001B16C9">
        <w:rPr>
          <w:sz w:val="28"/>
          <w:szCs w:val="28"/>
        </w:rPr>
        <w:t>Перечень КПЭ, критериев оценки деятельности работников учреждения определяется с учетом общих рекомендаций по формированию перечня КПЭ, критериев оценки деятельности, устан</w:t>
      </w:r>
      <w:r w:rsidR="005A48B5">
        <w:rPr>
          <w:sz w:val="28"/>
          <w:szCs w:val="28"/>
        </w:rPr>
        <w:t>овленных уполномоченным органом</w:t>
      </w:r>
      <w:r w:rsidRPr="001B16C9">
        <w:rPr>
          <w:sz w:val="28"/>
          <w:szCs w:val="28"/>
        </w:rPr>
        <w:t>.</w:t>
      </w:r>
    </w:p>
    <w:p w:rsidR="001B16C9" w:rsidRPr="001B16C9" w:rsidRDefault="001B16C9" w:rsidP="00F01BF3">
      <w:pPr>
        <w:ind w:firstLine="709"/>
        <w:jc w:val="both"/>
        <w:rPr>
          <w:sz w:val="28"/>
          <w:szCs w:val="28"/>
        </w:rPr>
      </w:pPr>
      <w:r w:rsidRPr="001B16C9">
        <w:rPr>
          <w:sz w:val="28"/>
          <w:szCs w:val="28"/>
        </w:rPr>
        <w:t>В отношении каждого работника устанавливается не более десяти КПЭ, критериев оценки деятельности.</w:t>
      </w:r>
    </w:p>
    <w:p w:rsidR="001B16C9" w:rsidRPr="00FD58A1" w:rsidRDefault="001B16C9" w:rsidP="00F01BF3">
      <w:pPr>
        <w:pStyle w:val="ae"/>
        <w:numPr>
          <w:ilvl w:val="1"/>
          <w:numId w:val="25"/>
        </w:numPr>
        <w:ind w:firstLine="709"/>
        <w:jc w:val="both"/>
        <w:rPr>
          <w:sz w:val="28"/>
          <w:szCs w:val="28"/>
        </w:rPr>
      </w:pPr>
      <w:proofErr w:type="gramStart"/>
      <w:r w:rsidRPr="00FD58A1">
        <w:rPr>
          <w:sz w:val="28"/>
          <w:szCs w:val="28"/>
        </w:rPr>
        <w:t>Требования к КПЭ, применяемым для определения размера премиальных выплат по итогам работы:</w:t>
      </w:r>
      <w:proofErr w:type="gramEnd"/>
    </w:p>
    <w:p w:rsidR="001B16C9" w:rsidRPr="001B16C9" w:rsidRDefault="001B16C9" w:rsidP="00F01BF3">
      <w:pPr>
        <w:ind w:firstLine="709"/>
        <w:jc w:val="both"/>
        <w:rPr>
          <w:sz w:val="28"/>
          <w:szCs w:val="28"/>
        </w:rPr>
      </w:pPr>
      <w:r w:rsidRPr="001B16C9">
        <w:rPr>
          <w:sz w:val="28"/>
          <w:szCs w:val="28"/>
        </w:rPr>
        <w:t>а) объективность - система сбора отчетных данных по КПЭ, обеспечивающих возможность объективной проверки корректности отчетных данных, минимизацию рисков намеренного искажения отчетных данных со стороны учреждения, структурного подразделения, филиала, работника соответственно;</w:t>
      </w:r>
    </w:p>
    <w:p w:rsidR="001B16C9" w:rsidRPr="001B16C9" w:rsidRDefault="001B16C9" w:rsidP="00F01BF3">
      <w:pPr>
        <w:ind w:firstLine="709"/>
        <w:jc w:val="both"/>
        <w:rPr>
          <w:sz w:val="28"/>
          <w:szCs w:val="28"/>
        </w:rPr>
      </w:pPr>
      <w:r w:rsidRPr="001B16C9">
        <w:rPr>
          <w:sz w:val="28"/>
          <w:szCs w:val="28"/>
        </w:rPr>
        <w:t>б) управляемость - достижение плановых значений КПЭ в преобладающей степени зависит от усилий соответственно учреждения, структурного подразделения, филиала, работника, внешние факторы оказывают минимальное влияние на достижение плановых значений КПЭ;</w:t>
      </w:r>
    </w:p>
    <w:p w:rsidR="001B16C9" w:rsidRPr="001B16C9" w:rsidRDefault="001B16C9" w:rsidP="00F01BF3">
      <w:pPr>
        <w:ind w:firstLine="709"/>
        <w:jc w:val="both"/>
        <w:rPr>
          <w:sz w:val="28"/>
          <w:szCs w:val="28"/>
        </w:rPr>
      </w:pPr>
      <w:r w:rsidRPr="001B16C9">
        <w:rPr>
          <w:sz w:val="28"/>
          <w:szCs w:val="28"/>
        </w:rPr>
        <w:t>в) прозрачность - формулировка (описание) КПЭ предполагает однозначное понимание ожидаемых результатов деятельности учреждения, структурного подразделения, филиала, работника соответственно;</w:t>
      </w:r>
    </w:p>
    <w:p w:rsidR="001B16C9" w:rsidRPr="001B16C9" w:rsidRDefault="001B16C9" w:rsidP="00F01BF3">
      <w:pPr>
        <w:ind w:firstLine="709"/>
        <w:jc w:val="both"/>
        <w:rPr>
          <w:sz w:val="28"/>
          <w:szCs w:val="28"/>
        </w:rPr>
      </w:pPr>
      <w:r w:rsidRPr="001B16C9">
        <w:rPr>
          <w:sz w:val="28"/>
          <w:szCs w:val="28"/>
        </w:rPr>
        <w:t>г) отсутствие негативных внешних эффектов - установление КПЭ не ведет к ухудшению реального положения дел по оцениваемому направлению деятельности или по иным направлениям деятельности учреждения, структурного подразделения, филиала, работника соответственно;</w:t>
      </w:r>
    </w:p>
    <w:p w:rsidR="001B16C9" w:rsidRPr="001B16C9" w:rsidRDefault="001B16C9" w:rsidP="00F01BF3">
      <w:pPr>
        <w:ind w:firstLine="709"/>
        <w:jc w:val="both"/>
        <w:rPr>
          <w:sz w:val="28"/>
          <w:szCs w:val="28"/>
        </w:rPr>
      </w:pPr>
      <w:proofErr w:type="spellStart"/>
      <w:r w:rsidRPr="001B16C9">
        <w:rPr>
          <w:sz w:val="28"/>
          <w:szCs w:val="28"/>
        </w:rPr>
        <w:t>д</w:t>
      </w:r>
      <w:proofErr w:type="spellEnd"/>
      <w:r w:rsidRPr="001B16C9">
        <w:rPr>
          <w:sz w:val="28"/>
          <w:szCs w:val="28"/>
        </w:rPr>
        <w:t>) экономичность - издержки на мониторинг и сбор информации о фактических значениях КПЭ адекватны ожидаемому позитивному эффекту от применения показателя.</w:t>
      </w:r>
    </w:p>
    <w:p w:rsidR="001B16C9" w:rsidRDefault="001B16C9" w:rsidP="00F01BF3">
      <w:pPr>
        <w:pStyle w:val="ae"/>
        <w:numPr>
          <w:ilvl w:val="1"/>
          <w:numId w:val="25"/>
        </w:numPr>
        <w:ind w:firstLine="709"/>
        <w:jc w:val="both"/>
        <w:rPr>
          <w:sz w:val="28"/>
          <w:szCs w:val="28"/>
        </w:rPr>
      </w:pPr>
      <w:r w:rsidRPr="00FD58A1">
        <w:rPr>
          <w:sz w:val="28"/>
          <w:szCs w:val="28"/>
        </w:rPr>
        <w:t xml:space="preserve">Перечень КПЭ </w:t>
      </w:r>
      <w:proofErr w:type="gramStart"/>
      <w:r w:rsidRPr="00FD58A1">
        <w:rPr>
          <w:sz w:val="28"/>
          <w:szCs w:val="28"/>
        </w:rPr>
        <w:t>и(</w:t>
      </w:r>
      <w:proofErr w:type="gramEnd"/>
      <w:r w:rsidRPr="00FD58A1">
        <w:rPr>
          <w:sz w:val="28"/>
          <w:szCs w:val="28"/>
        </w:rPr>
        <w:t>или) критериев оценки деятельности и порядок определения размера премиальных выплат по итогам работы учреждения (структурного подразделения, филиала, работника) устанавливается:</w:t>
      </w:r>
    </w:p>
    <w:p w:rsidR="00FD58A1" w:rsidRPr="00FD58A1" w:rsidRDefault="00FD58A1" w:rsidP="00F01BF3">
      <w:pPr>
        <w:pStyle w:val="ae"/>
        <w:ind w:left="0" w:firstLine="709"/>
        <w:jc w:val="both"/>
        <w:rPr>
          <w:sz w:val="28"/>
          <w:szCs w:val="28"/>
        </w:rPr>
      </w:pPr>
      <w:r w:rsidRPr="00FD58A1">
        <w:rPr>
          <w:sz w:val="28"/>
          <w:szCs w:val="28"/>
        </w:rPr>
        <w:t>для руководителя учреждения - нормативным правовым актом уполномоченного органа;</w:t>
      </w:r>
    </w:p>
    <w:p w:rsidR="00FD58A1" w:rsidRDefault="00FD58A1" w:rsidP="00F01BF3">
      <w:pPr>
        <w:pStyle w:val="ae"/>
        <w:ind w:left="0" w:firstLine="709"/>
        <w:jc w:val="both"/>
        <w:rPr>
          <w:sz w:val="28"/>
          <w:szCs w:val="28"/>
        </w:rPr>
      </w:pPr>
      <w:r w:rsidRPr="00FD58A1">
        <w:rPr>
          <w:sz w:val="28"/>
          <w:szCs w:val="28"/>
        </w:rPr>
        <w:t>для прочих работников учреждения - локальным нормативным актом учреждения.</w:t>
      </w:r>
    </w:p>
    <w:p w:rsidR="00313DDA" w:rsidRPr="00313DDA" w:rsidRDefault="00313DDA" w:rsidP="00F01BF3">
      <w:pPr>
        <w:pStyle w:val="ae"/>
        <w:numPr>
          <w:ilvl w:val="1"/>
          <w:numId w:val="25"/>
        </w:numPr>
        <w:ind w:firstLine="709"/>
        <w:jc w:val="both"/>
        <w:rPr>
          <w:sz w:val="28"/>
          <w:szCs w:val="28"/>
        </w:rPr>
      </w:pPr>
      <w:r w:rsidRPr="00313DDA">
        <w:rPr>
          <w:sz w:val="28"/>
          <w:szCs w:val="28"/>
        </w:rPr>
        <w:t>В целях определения размера премиальных выплат по итогам работы устанавливается базовый размер премиальных выплат по итогам работы учреждения (структурного подразделения, филиала, работника), определяемый одним из следующих способов:</w:t>
      </w:r>
    </w:p>
    <w:p w:rsidR="00313DDA" w:rsidRPr="00313DDA" w:rsidRDefault="00313DDA" w:rsidP="00F01BF3">
      <w:pPr>
        <w:pStyle w:val="ae"/>
        <w:ind w:left="0" w:firstLine="709"/>
        <w:jc w:val="both"/>
        <w:rPr>
          <w:sz w:val="28"/>
          <w:szCs w:val="28"/>
        </w:rPr>
      </w:pPr>
      <w:r w:rsidRPr="00313DDA">
        <w:rPr>
          <w:sz w:val="28"/>
          <w:szCs w:val="28"/>
        </w:rPr>
        <w:lastRenderedPageBreak/>
        <w:t>в абсолютной величине (в рублях);</w:t>
      </w:r>
    </w:p>
    <w:p w:rsidR="00313DDA" w:rsidRPr="00313DDA" w:rsidRDefault="00313DDA" w:rsidP="00F01BF3">
      <w:pPr>
        <w:pStyle w:val="ae"/>
        <w:ind w:left="0" w:firstLine="709"/>
        <w:jc w:val="both"/>
        <w:rPr>
          <w:sz w:val="28"/>
          <w:szCs w:val="28"/>
        </w:rPr>
      </w:pPr>
      <w:r w:rsidRPr="00313DDA">
        <w:rPr>
          <w:sz w:val="28"/>
          <w:szCs w:val="28"/>
        </w:rPr>
        <w:t xml:space="preserve">в процентном отношении к сумме должностного оклада (оклада), выплат по ставке заработной платы и выплат по повышающим коэффициентам к должностному окладу (окладу, ставке заработной платы) (далее - </w:t>
      </w:r>
      <w:proofErr w:type="spellStart"/>
      <w:r w:rsidRPr="00313DDA">
        <w:rPr>
          <w:sz w:val="28"/>
          <w:szCs w:val="28"/>
        </w:rPr>
        <w:t>окладно-ставочная</w:t>
      </w:r>
      <w:proofErr w:type="spellEnd"/>
      <w:r w:rsidRPr="00313DDA">
        <w:rPr>
          <w:sz w:val="28"/>
          <w:szCs w:val="28"/>
        </w:rPr>
        <w:t xml:space="preserve"> часть заработной платы);</w:t>
      </w:r>
    </w:p>
    <w:p w:rsidR="00313DDA" w:rsidRPr="00313DDA" w:rsidRDefault="00313DDA" w:rsidP="00F01BF3">
      <w:pPr>
        <w:pStyle w:val="ae"/>
        <w:ind w:left="0" w:firstLine="709"/>
        <w:jc w:val="both"/>
        <w:rPr>
          <w:sz w:val="28"/>
          <w:szCs w:val="28"/>
        </w:rPr>
      </w:pPr>
      <w:r w:rsidRPr="00313DDA">
        <w:rPr>
          <w:sz w:val="28"/>
          <w:szCs w:val="28"/>
        </w:rPr>
        <w:t xml:space="preserve">в процентном отношении к сумме </w:t>
      </w:r>
      <w:proofErr w:type="spellStart"/>
      <w:r w:rsidRPr="00313DDA">
        <w:rPr>
          <w:sz w:val="28"/>
          <w:szCs w:val="28"/>
        </w:rPr>
        <w:t>окладно-ставочной</w:t>
      </w:r>
      <w:proofErr w:type="spellEnd"/>
      <w:r w:rsidRPr="00313DDA">
        <w:rPr>
          <w:sz w:val="28"/>
          <w:szCs w:val="28"/>
        </w:rPr>
        <w:t xml:space="preserve"> части заработной платы работника и компенсационных выплат работнику без учета компенсационных выплат за работу в выходные и праздничные дни (далее - базовая часть заработной платы).</w:t>
      </w:r>
    </w:p>
    <w:p w:rsidR="00313DDA" w:rsidRPr="00313DDA" w:rsidRDefault="00313DDA" w:rsidP="00F01BF3">
      <w:pPr>
        <w:pStyle w:val="ae"/>
        <w:ind w:left="0" w:firstLine="709"/>
        <w:jc w:val="both"/>
        <w:rPr>
          <w:sz w:val="28"/>
          <w:szCs w:val="28"/>
        </w:rPr>
      </w:pPr>
      <w:r w:rsidRPr="00313DDA">
        <w:rPr>
          <w:sz w:val="28"/>
          <w:szCs w:val="28"/>
        </w:rPr>
        <w:t xml:space="preserve">Базовый размер премиальных выплат по итогам работы учреждения (структурного подразделения, филиала, работника) устанавливается в разрезе соответственно структурных подразделений, филиалов, должностей работников учреждения и соответствует стопроцентному достижению всех плановых значений КПЭ </w:t>
      </w:r>
      <w:proofErr w:type="gramStart"/>
      <w:r w:rsidRPr="00313DDA">
        <w:rPr>
          <w:sz w:val="28"/>
          <w:szCs w:val="28"/>
        </w:rPr>
        <w:t>и(</w:t>
      </w:r>
      <w:proofErr w:type="gramEnd"/>
      <w:r w:rsidRPr="00313DDA">
        <w:rPr>
          <w:sz w:val="28"/>
          <w:szCs w:val="28"/>
        </w:rPr>
        <w:t>или) критериев оценки деятельности (максимальному количеству баллов, которое может набрать работник, - в случае определения размера премиальных выплат на основе балльной оценки).</w:t>
      </w:r>
    </w:p>
    <w:p w:rsidR="00313DDA" w:rsidRPr="00313DDA" w:rsidRDefault="00313DDA" w:rsidP="00F01BF3">
      <w:pPr>
        <w:pStyle w:val="ae"/>
        <w:numPr>
          <w:ilvl w:val="1"/>
          <w:numId w:val="25"/>
        </w:numPr>
        <w:ind w:firstLine="709"/>
        <w:jc w:val="both"/>
        <w:rPr>
          <w:sz w:val="28"/>
          <w:szCs w:val="28"/>
        </w:rPr>
      </w:pPr>
      <w:r w:rsidRPr="00313DDA">
        <w:rPr>
          <w:sz w:val="28"/>
          <w:szCs w:val="28"/>
        </w:rPr>
        <w:t>Для каждого КПЭ, критерия оценки деятельности, применяемых для определения размера премиальных выплат по итогам работы, устанавливается:</w:t>
      </w:r>
    </w:p>
    <w:p w:rsidR="00313DDA" w:rsidRPr="00313DDA" w:rsidRDefault="00313DDA" w:rsidP="00F01BF3">
      <w:pPr>
        <w:pStyle w:val="ae"/>
        <w:ind w:left="0" w:firstLine="709"/>
        <w:jc w:val="both"/>
        <w:rPr>
          <w:sz w:val="28"/>
          <w:szCs w:val="28"/>
        </w:rPr>
      </w:pPr>
      <w:r w:rsidRPr="00313DDA">
        <w:rPr>
          <w:sz w:val="28"/>
          <w:szCs w:val="28"/>
        </w:rPr>
        <w:t>удельный вес КПЭ, критерия оценки деятельности в базовом размере премиальных выплат по итогам работы учреждения (структурного подразделения, филиала, работника), либо максимальная сумма баллов по КПЭ, критерию оценки деятельности, либо сумма в абсолютной величине (в рублях), соответствующая КПЭ, критерию оценки деятельности;</w:t>
      </w:r>
    </w:p>
    <w:p w:rsidR="00313DDA" w:rsidRPr="00313DDA" w:rsidRDefault="00313DDA" w:rsidP="00F01BF3">
      <w:pPr>
        <w:pStyle w:val="ae"/>
        <w:ind w:left="0" w:firstLine="709"/>
        <w:jc w:val="both"/>
        <w:rPr>
          <w:sz w:val="28"/>
          <w:szCs w:val="28"/>
        </w:rPr>
      </w:pPr>
      <w:r w:rsidRPr="00313DDA">
        <w:rPr>
          <w:sz w:val="28"/>
          <w:szCs w:val="28"/>
        </w:rPr>
        <w:t>плановое значение КПЭ, критерия оценки деятельности либо порядок его определения;</w:t>
      </w:r>
    </w:p>
    <w:p w:rsidR="00313DDA" w:rsidRPr="00313DDA" w:rsidRDefault="00313DDA" w:rsidP="00F01BF3">
      <w:pPr>
        <w:pStyle w:val="ae"/>
        <w:ind w:left="0" w:firstLine="709"/>
        <w:jc w:val="both"/>
        <w:rPr>
          <w:sz w:val="28"/>
          <w:szCs w:val="28"/>
        </w:rPr>
      </w:pPr>
      <w:r w:rsidRPr="00313DDA">
        <w:rPr>
          <w:sz w:val="28"/>
          <w:szCs w:val="28"/>
        </w:rPr>
        <w:t xml:space="preserve">механизм или формула, предполагающие сокращение размера премиальных выплат в случае </w:t>
      </w:r>
      <w:proofErr w:type="spellStart"/>
      <w:r w:rsidRPr="00313DDA">
        <w:rPr>
          <w:sz w:val="28"/>
          <w:szCs w:val="28"/>
        </w:rPr>
        <w:t>недостижения</w:t>
      </w:r>
      <w:proofErr w:type="spellEnd"/>
      <w:r w:rsidRPr="00313DDA">
        <w:rPr>
          <w:sz w:val="28"/>
          <w:szCs w:val="28"/>
        </w:rPr>
        <w:t xml:space="preserve"> планового значения КПЭ, критерия оценки деятельности.</w:t>
      </w:r>
    </w:p>
    <w:p w:rsidR="00313DDA" w:rsidRDefault="00313DDA" w:rsidP="00F01BF3">
      <w:pPr>
        <w:pStyle w:val="ae"/>
        <w:ind w:left="0" w:firstLine="709"/>
        <w:jc w:val="both"/>
        <w:rPr>
          <w:sz w:val="28"/>
          <w:szCs w:val="28"/>
        </w:rPr>
      </w:pPr>
      <w:r w:rsidRPr="00313DDA">
        <w:rPr>
          <w:sz w:val="28"/>
          <w:szCs w:val="28"/>
        </w:rPr>
        <w:t xml:space="preserve">В </w:t>
      </w:r>
      <w:proofErr w:type="gramStart"/>
      <w:r w:rsidRPr="00313DDA">
        <w:rPr>
          <w:sz w:val="28"/>
          <w:szCs w:val="28"/>
        </w:rPr>
        <w:t>случаях</w:t>
      </w:r>
      <w:proofErr w:type="gramEnd"/>
      <w:r w:rsidRPr="00313DDA">
        <w:rPr>
          <w:sz w:val="28"/>
          <w:szCs w:val="28"/>
        </w:rPr>
        <w:t xml:space="preserve"> когда превышение планового значения КПЭ, критерия оценки деятельности имеет высокую значимость, необходимо устанавливать механизм или формулу, предполагающую увеличение размера премиальных выплат в случае превышения планового значения КПЭ, критерия оценки деятельности.</w:t>
      </w:r>
    </w:p>
    <w:p w:rsidR="001B16C9" w:rsidRPr="00FD58A1" w:rsidRDefault="001B16C9" w:rsidP="00F01BF3">
      <w:pPr>
        <w:pStyle w:val="ae"/>
        <w:numPr>
          <w:ilvl w:val="1"/>
          <w:numId w:val="25"/>
        </w:numPr>
        <w:ind w:firstLine="709"/>
        <w:jc w:val="both"/>
        <w:rPr>
          <w:sz w:val="28"/>
          <w:szCs w:val="28"/>
        </w:rPr>
      </w:pPr>
      <w:r w:rsidRPr="00FD58A1">
        <w:rPr>
          <w:sz w:val="28"/>
          <w:szCs w:val="28"/>
        </w:rPr>
        <w:t>Размер премиальных выплат по итогам работы определяется пропорционально фактически отработанному времени.</w:t>
      </w:r>
    </w:p>
    <w:p w:rsidR="00641560" w:rsidRPr="00FD58A1" w:rsidRDefault="001B16C9" w:rsidP="00F01BF3">
      <w:pPr>
        <w:pStyle w:val="ae"/>
        <w:numPr>
          <w:ilvl w:val="1"/>
          <w:numId w:val="25"/>
        </w:numPr>
        <w:ind w:firstLine="709"/>
        <w:jc w:val="both"/>
        <w:rPr>
          <w:sz w:val="28"/>
          <w:szCs w:val="28"/>
        </w:rPr>
      </w:pPr>
      <w:r w:rsidRPr="00FD58A1">
        <w:rPr>
          <w:sz w:val="28"/>
          <w:szCs w:val="28"/>
        </w:rPr>
        <w:t>Премиальные выплаты за выполнение особо важных (срочных) работ работникам учреждения осуществляются по решению руководителя учреждения</w:t>
      </w:r>
      <w:r w:rsidR="00641560" w:rsidRPr="00FD58A1">
        <w:rPr>
          <w:sz w:val="28"/>
          <w:szCs w:val="28"/>
        </w:rPr>
        <w:t>.</w:t>
      </w:r>
    </w:p>
    <w:p w:rsidR="001B16C9" w:rsidRPr="001B16C9" w:rsidRDefault="001B16C9" w:rsidP="00F01BF3">
      <w:pPr>
        <w:ind w:firstLine="709"/>
        <w:jc w:val="both"/>
        <w:rPr>
          <w:sz w:val="28"/>
          <w:szCs w:val="28"/>
        </w:rPr>
      </w:pPr>
      <w:r w:rsidRPr="001B16C9">
        <w:rPr>
          <w:sz w:val="28"/>
          <w:szCs w:val="28"/>
        </w:rPr>
        <w:t>Совокупный объем премиальных выплат за выполнение особо важных (срочных) работ по всем работникам учреждения не может превышать 5 проц</w:t>
      </w:r>
      <w:r w:rsidR="00641560">
        <w:rPr>
          <w:sz w:val="28"/>
          <w:szCs w:val="28"/>
        </w:rPr>
        <w:t>ентов</w:t>
      </w:r>
      <w:r w:rsidRPr="001B16C9">
        <w:rPr>
          <w:sz w:val="28"/>
          <w:szCs w:val="28"/>
        </w:rPr>
        <w:t xml:space="preserve"> базовой части заработной платы всех работников учреждения в целом за календарный год.</w:t>
      </w:r>
    </w:p>
    <w:p w:rsidR="00641560" w:rsidRPr="00FD58A1" w:rsidRDefault="001B16C9" w:rsidP="00F01BF3">
      <w:pPr>
        <w:pStyle w:val="ae"/>
        <w:numPr>
          <w:ilvl w:val="1"/>
          <w:numId w:val="25"/>
        </w:numPr>
        <w:ind w:firstLine="709"/>
        <w:jc w:val="both"/>
        <w:rPr>
          <w:sz w:val="28"/>
          <w:szCs w:val="28"/>
        </w:rPr>
      </w:pPr>
      <w:r w:rsidRPr="00FD58A1">
        <w:rPr>
          <w:sz w:val="28"/>
          <w:szCs w:val="28"/>
        </w:rPr>
        <w:t xml:space="preserve">Суммарный по учреждению объем премиальных выплат по итогам работы, стимулирующей надбавки по итогам работы, премиальных выплат за выполнение особо важных (срочных) работ находится в диапазоне от 20 до 100 процентов базовой части заработной платы всех работников учреждения в целом за календарный год. </w:t>
      </w:r>
    </w:p>
    <w:p w:rsidR="001B16C9" w:rsidRPr="00FD58A1" w:rsidRDefault="001B16C9" w:rsidP="00F01BF3">
      <w:pPr>
        <w:pStyle w:val="ae"/>
        <w:numPr>
          <w:ilvl w:val="1"/>
          <w:numId w:val="25"/>
        </w:numPr>
        <w:ind w:firstLine="709"/>
        <w:jc w:val="both"/>
        <w:rPr>
          <w:sz w:val="28"/>
          <w:szCs w:val="28"/>
        </w:rPr>
      </w:pPr>
      <w:r w:rsidRPr="00FD58A1">
        <w:rPr>
          <w:sz w:val="28"/>
          <w:szCs w:val="28"/>
        </w:rPr>
        <w:lastRenderedPageBreak/>
        <w:t>Виды премиальных выплат к значимым датам (событиям):</w:t>
      </w:r>
    </w:p>
    <w:p w:rsidR="001B16C9" w:rsidRPr="001B16C9" w:rsidRDefault="001B16C9" w:rsidP="00F01BF3">
      <w:pPr>
        <w:ind w:firstLine="709"/>
        <w:jc w:val="both"/>
        <w:rPr>
          <w:sz w:val="28"/>
          <w:szCs w:val="28"/>
        </w:rPr>
      </w:pPr>
      <w:r w:rsidRPr="001B16C9">
        <w:rPr>
          <w:sz w:val="28"/>
          <w:szCs w:val="28"/>
        </w:rPr>
        <w:t>к профессиональным праздникам;</w:t>
      </w:r>
    </w:p>
    <w:p w:rsidR="001B16C9" w:rsidRPr="001B16C9" w:rsidRDefault="001B16C9" w:rsidP="00F01BF3">
      <w:pPr>
        <w:ind w:firstLine="709"/>
        <w:jc w:val="both"/>
        <w:rPr>
          <w:sz w:val="28"/>
          <w:szCs w:val="28"/>
        </w:rPr>
      </w:pPr>
      <w:r w:rsidRPr="001B16C9">
        <w:rPr>
          <w:sz w:val="28"/>
          <w:szCs w:val="28"/>
        </w:rPr>
        <w:t>к юбилейным датам;</w:t>
      </w:r>
    </w:p>
    <w:p w:rsidR="001B16C9" w:rsidRPr="001B16C9" w:rsidRDefault="001B16C9" w:rsidP="00F01BF3">
      <w:pPr>
        <w:ind w:firstLine="709"/>
        <w:jc w:val="both"/>
        <w:rPr>
          <w:sz w:val="28"/>
          <w:szCs w:val="28"/>
        </w:rPr>
      </w:pPr>
      <w:r w:rsidRPr="001B16C9">
        <w:rPr>
          <w:sz w:val="28"/>
          <w:szCs w:val="28"/>
        </w:rPr>
        <w:t>в связи с награждением государственными наградами Российской Федерации, ведомственными наградами федеральных органов исполнительной власти, наградами Губернатора Ленинградской области и Законодательного собрания Ленинградской области.</w:t>
      </w:r>
    </w:p>
    <w:p w:rsidR="001B16C9" w:rsidRPr="001B16C9" w:rsidRDefault="001B16C9" w:rsidP="00F01BF3">
      <w:pPr>
        <w:ind w:firstLine="709"/>
        <w:jc w:val="both"/>
        <w:rPr>
          <w:sz w:val="28"/>
          <w:szCs w:val="28"/>
        </w:rPr>
      </w:pPr>
      <w:r w:rsidRPr="001B16C9">
        <w:rPr>
          <w:sz w:val="28"/>
          <w:szCs w:val="28"/>
        </w:rPr>
        <w:t>Размер премиальных выплат к профессиональным праздникам, юбилейным датам определяется с учетом профессиональных достижений работников.</w:t>
      </w:r>
    </w:p>
    <w:p w:rsidR="001B16C9" w:rsidRPr="00FD58A1" w:rsidRDefault="001B16C9" w:rsidP="00F01BF3">
      <w:pPr>
        <w:pStyle w:val="ae"/>
        <w:numPr>
          <w:ilvl w:val="1"/>
          <w:numId w:val="25"/>
        </w:numPr>
        <w:ind w:firstLine="709"/>
        <w:jc w:val="both"/>
        <w:rPr>
          <w:sz w:val="28"/>
          <w:szCs w:val="28"/>
        </w:rPr>
      </w:pPr>
      <w:r w:rsidRPr="00FD58A1">
        <w:rPr>
          <w:sz w:val="28"/>
          <w:szCs w:val="28"/>
        </w:rPr>
        <w:t>Суммарный по учреждению объем премиальных выплат к значимым датам (событиям) не может превышать 2 проц</w:t>
      </w:r>
      <w:r w:rsidR="00641560" w:rsidRPr="00FD58A1">
        <w:rPr>
          <w:sz w:val="28"/>
          <w:szCs w:val="28"/>
        </w:rPr>
        <w:t>ента</w:t>
      </w:r>
      <w:r w:rsidRPr="00FD58A1">
        <w:rPr>
          <w:sz w:val="28"/>
          <w:szCs w:val="28"/>
        </w:rPr>
        <w:t xml:space="preserve"> фонда оплаты труда учреждения в целом за календарный год.</w:t>
      </w:r>
    </w:p>
    <w:p w:rsidR="00E87F72" w:rsidRDefault="001B16C9" w:rsidP="00F01BF3">
      <w:pPr>
        <w:pStyle w:val="ae"/>
        <w:numPr>
          <w:ilvl w:val="1"/>
          <w:numId w:val="25"/>
        </w:numPr>
        <w:ind w:firstLine="709"/>
        <w:jc w:val="both"/>
        <w:rPr>
          <w:sz w:val="28"/>
          <w:szCs w:val="28"/>
        </w:rPr>
      </w:pPr>
      <w:r w:rsidRPr="00E87F72">
        <w:rPr>
          <w:sz w:val="28"/>
          <w:szCs w:val="28"/>
        </w:rPr>
        <w:t>Размер стимулирующих выплат работнику уменьшается при неисполнении или ненадлежащем исполнении работником возложенны</w:t>
      </w:r>
      <w:r w:rsidR="00E87F72" w:rsidRPr="00E87F72">
        <w:rPr>
          <w:sz w:val="28"/>
          <w:szCs w:val="28"/>
        </w:rPr>
        <w:t xml:space="preserve">х на него трудовых обязанностей, а также в случаях: </w:t>
      </w:r>
    </w:p>
    <w:p w:rsidR="00E87F72" w:rsidRPr="00E87F72" w:rsidRDefault="00E87F72" w:rsidP="00F01BF3">
      <w:pPr>
        <w:pStyle w:val="ae"/>
        <w:ind w:left="709"/>
        <w:jc w:val="both"/>
        <w:rPr>
          <w:sz w:val="28"/>
          <w:szCs w:val="28"/>
        </w:rPr>
      </w:pPr>
      <w:r w:rsidRPr="00E87F72">
        <w:rPr>
          <w:sz w:val="28"/>
          <w:szCs w:val="28"/>
        </w:rPr>
        <w:t>нарушени</w:t>
      </w:r>
      <w:r>
        <w:rPr>
          <w:sz w:val="28"/>
          <w:szCs w:val="28"/>
        </w:rPr>
        <w:t>я</w:t>
      </w:r>
      <w:r w:rsidRPr="00E87F72">
        <w:rPr>
          <w:sz w:val="28"/>
          <w:szCs w:val="28"/>
        </w:rPr>
        <w:t xml:space="preserve"> работником трудовой дисциплины</w:t>
      </w:r>
      <w:r>
        <w:rPr>
          <w:sz w:val="28"/>
          <w:szCs w:val="28"/>
        </w:rPr>
        <w:t>;</w:t>
      </w:r>
    </w:p>
    <w:p w:rsidR="00E87F72" w:rsidRPr="00CB00F7" w:rsidRDefault="00E87F72" w:rsidP="00F01BF3">
      <w:pPr>
        <w:ind w:firstLine="709"/>
        <w:jc w:val="both"/>
        <w:rPr>
          <w:sz w:val="28"/>
          <w:szCs w:val="28"/>
        </w:rPr>
      </w:pPr>
      <w:r w:rsidRPr="00CB00F7">
        <w:rPr>
          <w:sz w:val="28"/>
          <w:szCs w:val="28"/>
        </w:rPr>
        <w:t>не обеспечени</w:t>
      </w:r>
      <w:r>
        <w:rPr>
          <w:sz w:val="28"/>
          <w:szCs w:val="28"/>
        </w:rPr>
        <w:t>я</w:t>
      </w:r>
      <w:r w:rsidRPr="00CB00F7">
        <w:rPr>
          <w:sz w:val="28"/>
          <w:szCs w:val="28"/>
        </w:rPr>
        <w:t xml:space="preserve"> сохранности имущества учреждения</w:t>
      </w:r>
      <w:r>
        <w:rPr>
          <w:sz w:val="28"/>
          <w:szCs w:val="28"/>
        </w:rPr>
        <w:t>;</w:t>
      </w:r>
    </w:p>
    <w:p w:rsidR="00E87F72" w:rsidRPr="00CB00F7" w:rsidRDefault="00E87F72" w:rsidP="00F01BF3">
      <w:pPr>
        <w:ind w:firstLine="709"/>
        <w:jc w:val="both"/>
        <w:rPr>
          <w:sz w:val="28"/>
          <w:szCs w:val="28"/>
        </w:rPr>
      </w:pPr>
      <w:r w:rsidRPr="00CB00F7">
        <w:rPr>
          <w:sz w:val="28"/>
          <w:szCs w:val="28"/>
        </w:rPr>
        <w:t xml:space="preserve">за неисполнение постановлений, распоряжений и поручений </w:t>
      </w:r>
      <w:r>
        <w:rPr>
          <w:sz w:val="28"/>
          <w:szCs w:val="28"/>
        </w:rPr>
        <w:t>руководителя учреждения и уполномоченного органа;</w:t>
      </w:r>
    </w:p>
    <w:p w:rsidR="00E87F72" w:rsidRPr="00FD58A1" w:rsidRDefault="00E87F72" w:rsidP="00F01BF3">
      <w:pPr>
        <w:pStyle w:val="afb"/>
        <w:ind w:firstLine="709"/>
      </w:pPr>
      <w:r w:rsidRPr="00CB00F7">
        <w:t>за наличие дисциплинарного взыскания</w:t>
      </w:r>
      <w:r>
        <w:t>.</w:t>
      </w:r>
    </w:p>
    <w:p w:rsidR="001B16C9" w:rsidRPr="001B16C9" w:rsidRDefault="001B16C9" w:rsidP="00F01BF3">
      <w:pPr>
        <w:ind w:firstLine="709"/>
        <w:jc w:val="both"/>
        <w:rPr>
          <w:sz w:val="28"/>
          <w:szCs w:val="28"/>
        </w:rPr>
      </w:pPr>
      <w:r w:rsidRPr="001B16C9">
        <w:rPr>
          <w:sz w:val="28"/>
          <w:szCs w:val="28"/>
        </w:rPr>
        <w:t>Для руководителей учреждений неисполнение или ненадлежащее исполнение возложенных на него трудовых обязанностей и соответствующие размеры сокращения стимулирующих выплат устанавливаются нормативным правовы</w:t>
      </w:r>
      <w:r w:rsidR="00BF36CA">
        <w:rPr>
          <w:sz w:val="28"/>
          <w:szCs w:val="28"/>
        </w:rPr>
        <w:t>м актом уполномоченного органа</w:t>
      </w:r>
      <w:r w:rsidRPr="001B16C9">
        <w:rPr>
          <w:sz w:val="28"/>
          <w:szCs w:val="28"/>
        </w:rPr>
        <w:t>, которы</w:t>
      </w:r>
      <w:r w:rsidR="00BF36CA">
        <w:rPr>
          <w:sz w:val="28"/>
          <w:szCs w:val="28"/>
        </w:rPr>
        <w:t>й</w:t>
      </w:r>
      <w:r w:rsidRPr="001B16C9">
        <w:rPr>
          <w:sz w:val="28"/>
          <w:szCs w:val="28"/>
        </w:rPr>
        <w:t xml:space="preserve"> в том числе предусматрива</w:t>
      </w:r>
      <w:r w:rsidR="00BF36CA">
        <w:rPr>
          <w:sz w:val="28"/>
          <w:szCs w:val="28"/>
        </w:rPr>
        <w:t>е</w:t>
      </w:r>
      <w:r w:rsidRPr="001B16C9">
        <w:rPr>
          <w:sz w:val="28"/>
          <w:szCs w:val="28"/>
        </w:rPr>
        <w:t>т уменьшение размера стимулирующих выплат руководителю на 100 проц</w:t>
      </w:r>
      <w:r w:rsidR="00BF36CA">
        <w:rPr>
          <w:sz w:val="28"/>
          <w:szCs w:val="28"/>
        </w:rPr>
        <w:t>ентов</w:t>
      </w:r>
      <w:r w:rsidRPr="001B16C9">
        <w:rPr>
          <w:sz w:val="28"/>
          <w:szCs w:val="28"/>
        </w:rPr>
        <w:t xml:space="preserve"> в случаях:</w:t>
      </w:r>
    </w:p>
    <w:p w:rsidR="001B16C9" w:rsidRPr="001B16C9" w:rsidRDefault="001B16C9" w:rsidP="00F01BF3">
      <w:pPr>
        <w:ind w:firstLine="709"/>
        <w:jc w:val="both"/>
        <w:rPr>
          <w:sz w:val="28"/>
          <w:szCs w:val="28"/>
        </w:rPr>
      </w:pPr>
      <w:r w:rsidRPr="001B16C9">
        <w:rPr>
          <w:sz w:val="28"/>
          <w:szCs w:val="28"/>
        </w:rPr>
        <w:t>выявления в отчетном периоде фактов нецелевого использования бюджетных средств;</w:t>
      </w:r>
    </w:p>
    <w:p w:rsidR="001B16C9" w:rsidRPr="001B16C9" w:rsidRDefault="001B16C9" w:rsidP="00F01BF3">
      <w:pPr>
        <w:ind w:firstLine="709"/>
        <w:jc w:val="both"/>
        <w:rPr>
          <w:sz w:val="28"/>
          <w:szCs w:val="28"/>
        </w:rPr>
      </w:pPr>
      <w:r w:rsidRPr="001B16C9">
        <w:rPr>
          <w:sz w:val="28"/>
          <w:szCs w:val="28"/>
        </w:rPr>
        <w:t>выявления в отчетном периоде фактов представления недостоверной (искаженной) отчетности о значениях КПЭ, повлекшей установление необоснованно высоких размеров премиальных выплат по итогам работы;</w:t>
      </w:r>
    </w:p>
    <w:p w:rsidR="001B16C9" w:rsidRPr="001B16C9" w:rsidRDefault="001B16C9" w:rsidP="00F01BF3">
      <w:pPr>
        <w:ind w:firstLine="709"/>
        <w:jc w:val="both"/>
        <w:rPr>
          <w:sz w:val="28"/>
          <w:szCs w:val="28"/>
        </w:rPr>
      </w:pPr>
      <w:r w:rsidRPr="001B16C9">
        <w:rPr>
          <w:sz w:val="28"/>
          <w:szCs w:val="28"/>
        </w:rPr>
        <w:t>наличия задолженности по выплате заработной платы работникам учреждения по итогам хотя бы одного месяца отчетного периода (за исключением задолженности, возникшей по вине третьих лиц, а также оспариваемой в судебном порядке).</w:t>
      </w:r>
    </w:p>
    <w:p w:rsidR="001B16C9" w:rsidRPr="00FD58A1" w:rsidRDefault="001B16C9" w:rsidP="00F01BF3">
      <w:pPr>
        <w:pStyle w:val="ae"/>
        <w:numPr>
          <w:ilvl w:val="1"/>
          <w:numId w:val="25"/>
        </w:numPr>
        <w:ind w:firstLine="709"/>
        <w:jc w:val="both"/>
        <w:rPr>
          <w:sz w:val="28"/>
          <w:szCs w:val="28"/>
        </w:rPr>
      </w:pPr>
      <w:r w:rsidRPr="00FD58A1">
        <w:rPr>
          <w:sz w:val="28"/>
          <w:szCs w:val="28"/>
        </w:rPr>
        <w:t>Размеры стимулирующих выплат работникам (за исключением руководител</w:t>
      </w:r>
      <w:r w:rsidR="00BF36CA" w:rsidRPr="00FD58A1">
        <w:rPr>
          <w:sz w:val="28"/>
          <w:szCs w:val="28"/>
        </w:rPr>
        <w:t>я</w:t>
      </w:r>
      <w:r w:rsidRPr="00FD58A1">
        <w:rPr>
          <w:sz w:val="28"/>
          <w:szCs w:val="28"/>
        </w:rPr>
        <w:t xml:space="preserve"> учреждени</w:t>
      </w:r>
      <w:r w:rsidR="00BF36CA" w:rsidRPr="00FD58A1">
        <w:rPr>
          <w:sz w:val="28"/>
          <w:szCs w:val="28"/>
        </w:rPr>
        <w:t>я</w:t>
      </w:r>
      <w:r w:rsidRPr="00FD58A1">
        <w:rPr>
          <w:sz w:val="28"/>
          <w:szCs w:val="28"/>
        </w:rPr>
        <w:t>) устанавлива</w:t>
      </w:r>
      <w:r w:rsidR="00BF36CA" w:rsidRPr="00FD58A1">
        <w:rPr>
          <w:sz w:val="28"/>
          <w:szCs w:val="28"/>
        </w:rPr>
        <w:t>е</w:t>
      </w:r>
      <w:r w:rsidRPr="00FD58A1">
        <w:rPr>
          <w:sz w:val="28"/>
          <w:szCs w:val="28"/>
        </w:rPr>
        <w:t>тся приказами (распоряжениями) учреждени</w:t>
      </w:r>
      <w:r w:rsidR="00E87F72">
        <w:rPr>
          <w:sz w:val="28"/>
          <w:szCs w:val="28"/>
        </w:rPr>
        <w:t>я</w:t>
      </w:r>
      <w:r w:rsidRPr="00FD58A1">
        <w:rPr>
          <w:sz w:val="28"/>
          <w:szCs w:val="28"/>
        </w:rPr>
        <w:t>.</w:t>
      </w:r>
    </w:p>
    <w:p w:rsidR="001B16C9" w:rsidRDefault="001B16C9" w:rsidP="00F01BF3">
      <w:pPr>
        <w:ind w:firstLine="709"/>
        <w:jc w:val="both"/>
        <w:rPr>
          <w:sz w:val="28"/>
          <w:szCs w:val="28"/>
        </w:rPr>
      </w:pPr>
      <w:r w:rsidRPr="001B16C9">
        <w:rPr>
          <w:sz w:val="28"/>
          <w:szCs w:val="28"/>
        </w:rPr>
        <w:t>Размеры стимулирующих выплат руковод</w:t>
      </w:r>
      <w:r w:rsidR="00E87F72">
        <w:rPr>
          <w:sz w:val="28"/>
          <w:szCs w:val="28"/>
        </w:rPr>
        <w:t>ителю</w:t>
      </w:r>
      <w:r w:rsidRPr="001B16C9">
        <w:rPr>
          <w:sz w:val="28"/>
          <w:szCs w:val="28"/>
        </w:rPr>
        <w:t xml:space="preserve"> учреждени</w:t>
      </w:r>
      <w:r w:rsidR="00E87F72">
        <w:rPr>
          <w:sz w:val="28"/>
          <w:szCs w:val="28"/>
        </w:rPr>
        <w:t>я</w:t>
      </w:r>
      <w:r w:rsidRPr="001B16C9">
        <w:rPr>
          <w:sz w:val="28"/>
          <w:szCs w:val="28"/>
        </w:rPr>
        <w:t xml:space="preserve"> устанавливаются распоря</w:t>
      </w:r>
      <w:r w:rsidR="00BF36CA">
        <w:rPr>
          <w:sz w:val="28"/>
          <w:szCs w:val="28"/>
        </w:rPr>
        <w:t>жениями уполномоченного органа</w:t>
      </w:r>
      <w:r w:rsidRPr="001B16C9">
        <w:rPr>
          <w:sz w:val="28"/>
          <w:szCs w:val="28"/>
        </w:rPr>
        <w:t>, которы</w:t>
      </w:r>
      <w:r w:rsidR="00BF36CA">
        <w:rPr>
          <w:sz w:val="28"/>
          <w:szCs w:val="28"/>
        </w:rPr>
        <w:t>й</w:t>
      </w:r>
      <w:r w:rsidRPr="001B16C9">
        <w:rPr>
          <w:sz w:val="28"/>
          <w:szCs w:val="28"/>
        </w:rPr>
        <w:t xml:space="preserve"> устанавлива</w:t>
      </w:r>
      <w:r w:rsidR="00BF36CA">
        <w:rPr>
          <w:sz w:val="28"/>
          <w:szCs w:val="28"/>
        </w:rPr>
        <w:t>е</w:t>
      </w:r>
      <w:r w:rsidRPr="001B16C9">
        <w:rPr>
          <w:sz w:val="28"/>
          <w:szCs w:val="28"/>
        </w:rPr>
        <w:t>т размер стимулирующих выплат руководителю учреждения.</w:t>
      </w:r>
    </w:p>
    <w:p w:rsidR="003861D8" w:rsidRPr="001B16C9" w:rsidRDefault="003861D8" w:rsidP="00F01BF3">
      <w:pPr>
        <w:ind w:firstLine="709"/>
        <w:jc w:val="both"/>
        <w:rPr>
          <w:sz w:val="28"/>
          <w:szCs w:val="28"/>
        </w:rPr>
      </w:pPr>
    </w:p>
    <w:p w:rsidR="00494E0D" w:rsidRPr="003861D8" w:rsidRDefault="00494E0D" w:rsidP="00F01BF3">
      <w:pPr>
        <w:pStyle w:val="3"/>
        <w:numPr>
          <w:ilvl w:val="0"/>
          <w:numId w:val="33"/>
        </w:numPr>
        <w:spacing w:before="0" w:after="0"/>
        <w:rPr>
          <w:rFonts w:ascii="Times New Roman" w:hAnsi="Times New Roman"/>
          <w:sz w:val="28"/>
          <w:szCs w:val="28"/>
        </w:rPr>
      </w:pPr>
      <w:bookmarkStart w:id="8" w:name="_Toc264300667"/>
      <w:bookmarkStart w:id="9" w:name="_Toc289777404"/>
      <w:bookmarkStart w:id="10" w:name="_Toc295294759"/>
      <w:bookmarkEnd w:id="5"/>
      <w:r w:rsidRPr="003861D8">
        <w:rPr>
          <w:rFonts w:ascii="Times New Roman" w:hAnsi="Times New Roman"/>
          <w:sz w:val="28"/>
          <w:szCs w:val="28"/>
        </w:rPr>
        <w:t>Размеры и порядок установления компенсационных выплат</w:t>
      </w:r>
      <w:bookmarkEnd w:id="8"/>
      <w:bookmarkEnd w:id="9"/>
      <w:bookmarkEnd w:id="10"/>
      <w:r w:rsidR="00494449" w:rsidRPr="003861D8">
        <w:rPr>
          <w:rFonts w:ascii="Times New Roman" w:hAnsi="Times New Roman"/>
          <w:sz w:val="28"/>
          <w:szCs w:val="28"/>
        </w:rPr>
        <w:t xml:space="preserve"> для работников по основному месту работы</w:t>
      </w:r>
    </w:p>
    <w:p w:rsidR="00494E0D" w:rsidRPr="003861D8" w:rsidRDefault="00494E0D" w:rsidP="00F01BF3">
      <w:pPr>
        <w:pStyle w:val="afb"/>
      </w:pPr>
    </w:p>
    <w:p w:rsidR="00494E0D" w:rsidRPr="003861D8" w:rsidRDefault="00494E0D" w:rsidP="00F01BF3">
      <w:pPr>
        <w:pStyle w:val="afb"/>
        <w:numPr>
          <w:ilvl w:val="1"/>
          <w:numId w:val="33"/>
        </w:numPr>
        <w:ind w:firstLine="709"/>
      </w:pPr>
      <w:r w:rsidRPr="003861D8">
        <w:lastRenderedPageBreak/>
        <w:t xml:space="preserve">Компенсационные выплаты устанавливаются </w:t>
      </w:r>
      <w:r w:rsidR="002E6227" w:rsidRPr="003861D8">
        <w:t xml:space="preserve">приказом по учреждению </w:t>
      </w:r>
      <w:r w:rsidRPr="003861D8">
        <w:t>в</w:t>
      </w:r>
      <w:r w:rsidR="00650944" w:rsidRPr="003861D8">
        <w:t xml:space="preserve"> рублях или в </w:t>
      </w:r>
      <w:r w:rsidRPr="003861D8">
        <w:t>процентном отношении к должностному окладу работников.</w:t>
      </w:r>
    </w:p>
    <w:p w:rsidR="00494E0D" w:rsidRDefault="00494E0D" w:rsidP="00F01BF3">
      <w:pPr>
        <w:pStyle w:val="afb"/>
        <w:numPr>
          <w:ilvl w:val="1"/>
          <w:numId w:val="33"/>
        </w:numPr>
        <w:ind w:firstLine="709"/>
      </w:pPr>
      <w:r w:rsidRPr="003861D8">
        <w:t xml:space="preserve">Повышение оплаты труда за работу с вредными и (или), опасными условиями труда и иными особыми условиями труда осуществляется пропорционально отработанному </w:t>
      </w:r>
      <w:r w:rsidR="00056D3E" w:rsidRPr="003861D8">
        <w:t>времени в таких условиях труда.</w:t>
      </w:r>
      <w:r w:rsidR="000F36D3" w:rsidRPr="003861D8">
        <w:t xml:space="preserve"> </w:t>
      </w:r>
    </w:p>
    <w:p w:rsidR="003861D8" w:rsidRPr="003861D8" w:rsidRDefault="003861D8" w:rsidP="00F01BF3">
      <w:pPr>
        <w:pStyle w:val="afb"/>
        <w:ind w:firstLine="709"/>
      </w:pPr>
      <w:r w:rsidRPr="003861D8">
        <w:t>Конкретные размеры повышений определяются по результатам проведенной в установленном порядке аттестации рабочих мест (оценки условий труда) на них и утверждаются приказами учреждения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w:t>
      </w:r>
    </w:p>
    <w:p w:rsidR="00494E0D" w:rsidRPr="00CB00F7" w:rsidRDefault="00494E0D" w:rsidP="00F01BF3">
      <w:pPr>
        <w:pStyle w:val="afb"/>
        <w:numPr>
          <w:ilvl w:val="1"/>
          <w:numId w:val="33"/>
        </w:numPr>
        <w:ind w:firstLine="709"/>
        <w:rPr>
          <w:bCs/>
        </w:rPr>
      </w:pPr>
      <w:r w:rsidRPr="00CB00F7">
        <w:t xml:space="preserve">По результатам </w:t>
      </w:r>
      <w:r w:rsidRPr="00CB00F7">
        <w:rPr>
          <w:bCs/>
        </w:rPr>
        <w:t>аттестации рабочих мест</w:t>
      </w:r>
      <w:r w:rsidR="00607A77" w:rsidRPr="00CB00F7">
        <w:rPr>
          <w:bCs/>
        </w:rPr>
        <w:t xml:space="preserve"> (</w:t>
      </w:r>
      <w:r w:rsidR="00607A77" w:rsidRPr="00CB00F7">
        <w:t>оценки условий труда)</w:t>
      </w:r>
      <w:r w:rsidRPr="00CB00F7">
        <w:t xml:space="preserve"> </w:t>
      </w:r>
      <w:r w:rsidR="008F2F96" w:rsidRPr="00CB00F7">
        <w:t xml:space="preserve">приказом по </w:t>
      </w:r>
      <w:r w:rsidRPr="00CB00F7">
        <w:t>учреждени</w:t>
      </w:r>
      <w:r w:rsidR="008F2F96" w:rsidRPr="00CB00F7">
        <w:t>ю</w:t>
      </w:r>
      <w:r w:rsidRPr="00CB00F7">
        <w:t xml:space="preserve"> утверждается перечень профессий и должностей работников учреждения, которым устанавливается повышение оплаты труда за работу с вредными и (или) опасными условиями труда и иными особыми условиями труда, с указанием размера повышения. Если по итогам аттестации </w:t>
      </w:r>
      <w:r w:rsidR="00607A77" w:rsidRPr="00CB00F7">
        <w:t>(оценки условий труда)</w:t>
      </w:r>
      <w:r w:rsidR="00607A77" w:rsidRPr="00CB00F7">
        <w:rPr>
          <w:color w:val="FF0000"/>
        </w:rPr>
        <w:t xml:space="preserve"> </w:t>
      </w:r>
      <w:r w:rsidRPr="00CB00F7">
        <w:t xml:space="preserve">рабочее место признается безопасным, </w:t>
      </w:r>
      <w:r w:rsidRPr="00CB00F7">
        <w:rPr>
          <w:bCs/>
        </w:rPr>
        <w:t>осуществление указанной выплаты не производится.</w:t>
      </w:r>
    </w:p>
    <w:p w:rsidR="00494E0D" w:rsidRPr="00CB00F7" w:rsidRDefault="00494E0D" w:rsidP="00F01BF3">
      <w:pPr>
        <w:pStyle w:val="afb"/>
        <w:numPr>
          <w:ilvl w:val="1"/>
          <w:numId w:val="33"/>
        </w:numPr>
        <w:ind w:firstLine="709"/>
      </w:pPr>
      <w:r w:rsidRPr="00CB00F7">
        <w:t>Доплата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w:t>
      </w:r>
      <w:r w:rsidR="00175D16" w:rsidRPr="00CB00F7">
        <w:t>ика без освобождения от работы</w:t>
      </w:r>
      <w:r w:rsidRPr="00CB00F7">
        <w:t xml:space="preserve"> устанавливается </w:t>
      </w:r>
      <w:r w:rsidR="00175D16" w:rsidRPr="00CB00F7">
        <w:t>в соответствии с трудовым законодательством</w:t>
      </w:r>
      <w:r w:rsidRPr="00CB00F7">
        <w:t xml:space="preserve">. </w:t>
      </w:r>
    </w:p>
    <w:p w:rsidR="00E85E29" w:rsidRPr="00CB00F7" w:rsidRDefault="00062390" w:rsidP="00F01BF3">
      <w:pPr>
        <w:pStyle w:val="afb"/>
        <w:numPr>
          <w:ilvl w:val="1"/>
          <w:numId w:val="33"/>
        </w:numPr>
        <w:ind w:firstLine="709"/>
      </w:pPr>
      <w:r w:rsidRPr="00CB00F7">
        <w:t>Р</w:t>
      </w:r>
      <w:r w:rsidR="00E85E29" w:rsidRPr="00CB00F7">
        <w:t>абот</w:t>
      </w:r>
      <w:r w:rsidRPr="00CB00F7">
        <w:t>а</w:t>
      </w:r>
      <w:r w:rsidR="00E85E29" w:rsidRPr="00CB00F7">
        <w:t xml:space="preserve"> в ночное время оплачивается в повышенном размере:</w:t>
      </w:r>
    </w:p>
    <w:p w:rsidR="0079399D" w:rsidRPr="00CB00F7" w:rsidRDefault="00E85E29" w:rsidP="00F01BF3">
      <w:pPr>
        <w:pStyle w:val="afb"/>
        <w:ind w:firstLine="709"/>
      </w:pPr>
      <w:r w:rsidRPr="00CB00F7">
        <w:t xml:space="preserve">- 20 процентов должностного оклада, рассчитанного за час работы. </w:t>
      </w:r>
    </w:p>
    <w:p w:rsidR="00A560A6" w:rsidRPr="00CB00F7" w:rsidRDefault="00E85E29" w:rsidP="00F01BF3">
      <w:pPr>
        <w:pStyle w:val="afb"/>
        <w:ind w:firstLine="709"/>
      </w:pPr>
      <w:r w:rsidRPr="00CB00F7">
        <w:t>Размеры повышенной оплаты труда за работу в ночное время работник</w:t>
      </w:r>
      <w:r w:rsidR="0079399D" w:rsidRPr="00CB00F7">
        <w:t>ам включаются в трудовой д</w:t>
      </w:r>
      <w:r w:rsidR="00A560A6" w:rsidRPr="00CB00F7">
        <w:t>оговор.</w:t>
      </w:r>
      <w:r w:rsidR="001B7358" w:rsidRPr="00CB00F7">
        <w:t xml:space="preserve"> </w:t>
      </w:r>
      <w:r w:rsidRPr="00CB00F7">
        <w:t>Ночным считается время с 22 часов предшествующег</w:t>
      </w:r>
      <w:r w:rsidR="00A560A6" w:rsidRPr="00CB00F7">
        <w:t>о дня до 6 часов следующего дня.</w:t>
      </w:r>
    </w:p>
    <w:p w:rsidR="00494E0D" w:rsidRPr="00CB00F7" w:rsidRDefault="00494E0D" w:rsidP="00F01BF3">
      <w:pPr>
        <w:pStyle w:val="afb"/>
        <w:numPr>
          <w:ilvl w:val="1"/>
          <w:numId w:val="33"/>
        </w:numPr>
        <w:ind w:firstLine="709"/>
      </w:pPr>
      <w:proofErr w:type="gramStart"/>
      <w:r w:rsidRPr="00CB00F7">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за день или</w:t>
      </w:r>
      <w:proofErr w:type="gramEnd"/>
      <w:r w:rsidRPr="00CB00F7">
        <w:t xml:space="preserve"> час работы сверх должностного оклада, если работа производилась сверх месячной нормы рабочего времени.</w:t>
      </w:r>
    </w:p>
    <w:p w:rsidR="00494E0D" w:rsidRPr="00CB00F7" w:rsidRDefault="00494E0D" w:rsidP="00F01BF3">
      <w:pPr>
        <w:pStyle w:val="afb"/>
        <w:ind w:firstLine="709"/>
      </w:pPr>
      <w:r w:rsidRPr="00CB00F7">
        <w:t>В праздничные дни допускаются работы, приостановка которых невозможна по производственно-техническим условиям</w:t>
      </w:r>
      <w:r w:rsidR="00941C4C" w:rsidRPr="00CB00F7">
        <w:t>,</w:t>
      </w:r>
      <w:r w:rsidR="003666C0">
        <w:t xml:space="preserve"> </w:t>
      </w:r>
      <w:r w:rsidRPr="00CB00F7">
        <w:t>работы, вызываемые необходимостью обслуживания населения, а также неотложные ремонтные и погрузочно-разгрузочные работы.</w:t>
      </w:r>
    </w:p>
    <w:p w:rsidR="00494E0D" w:rsidRPr="00CB00F7" w:rsidRDefault="00494E0D" w:rsidP="00F01BF3">
      <w:pPr>
        <w:pStyle w:val="afb"/>
        <w:numPr>
          <w:ilvl w:val="1"/>
          <w:numId w:val="33"/>
        </w:numPr>
        <w:ind w:firstLine="709"/>
      </w:pPr>
      <w:r w:rsidRPr="00CB00F7">
        <w:t xml:space="preserve">Повышенная оплата за сверхурочную работу осуществляется в пределах установленного учреждению фонда оплаты труда </w:t>
      </w:r>
      <w:r w:rsidR="00175D16" w:rsidRPr="00CB00F7">
        <w:t>в соответствии с трудовым законодательством.</w:t>
      </w:r>
    </w:p>
    <w:p w:rsidR="00494E0D" w:rsidRPr="00CB00F7" w:rsidRDefault="00494E0D" w:rsidP="00F01BF3">
      <w:pPr>
        <w:pStyle w:val="3"/>
      </w:pPr>
    </w:p>
    <w:p w:rsidR="003666C0" w:rsidRPr="003861D8" w:rsidRDefault="003666C0" w:rsidP="00F01BF3">
      <w:pPr>
        <w:pStyle w:val="3"/>
        <w:numPr>
          <w:ilvl w:val="0"/>
          <w:numId w:val="33"/>
        </w:numPr>
        <w:rPr>
          <w:rFonts w:ascii="Times New Roman" w:hAnsi="Times New Roman"/>
          <w:sz w:val="28"/>
          <w:szCs w:val="28"/>
        </w:rPr>
      </w:pPr>
      <w:bookmarkStart w:id="11" w:name="_Toc264300668"/>
      <w:bookmarkStart w:id="12" w:name="_Toc289777405"/>
      <w:bookmarkStart w:id="13" w:name="_Toc295294760"/>
      <w:r w:rsidRPr="003861D8">
        <w:rPr>
          <w:rFonts w:ascii="Times New Roman" w:hAnsi="Times New Roman"/>
          <w:sz w:val="28"/>
          <w:szCs w:val="28"/>
        </w:rPr>
        <w:t>Порядок и предельные размеры оказания материальной помощи работникам</w:t>
      </w:r>
    </w:p>
    <w:p w:rsidR="003666C0" w:rsidRPr="003666C0" w:rsidRDefault="003666C0" w:rsidP="00F01BF3">
      <w:pPr>
        <w:ind w:firstLine="709"/>
        <w:jc w:val="center"/>
        <w:rPr>
          <w:sz w:val="28"/>
          <w:szCs w:val="28"/>
        </w:rPr>
      </w:pPr>
    </w:p>
    <w:p w:rsidR="00E453BE" w:rsidRDefault="00E453BE" w:rsidP="00F01BF3">
      <w:pPr>
        <w:pStyle w:val="ae"/>
        <w:numPr>
          <w:ilvl w:val="1"/>
          <w:numId w:val="33"/>
        </w:numPr>
        <w:ind w:firstLine="709"/>
        <w:jc w:val="both"/>
        <w:rPr>
          <w:sz w:val="28"/>
          <w:szCs w:val="28"/>
        </w:rPr>
      </w:pPr>
      <w:r w:rsidRPr="00E453BE">
        <w:rPr>
          <w:sz w:val="28"/>
          <w:szCs w:val="28"/>
        </w:rPr>
        <w:t>Решение об оказании материальной помощи и ее конкретных размерах принимает руководитель учреждения в соответствии с положением об оплате труда и стимулировании работников учреждения на основании письменного заявления работника.</w:t>
      </w:r>
      <w:r>
        <w:rPr>
          <w:sz w:val="28"/>
          <w:szCs w:val="28"/>
        </w:rPr>
        <w:t xml:space="preserve"> </w:t>
      </w:r>
    </w:p>
    <w:p w:rsidR="003666C0" w:rsidRPr="003861D8" w:rsidRDefault="003666C0" w:rsidP="00F01BF3">
      <w:pPr>
        <w:pStyle w:val="ae"/>
        <w:ind w:left="0" w:firstLine="709"/>
        <w:jc w:val="both"/>
        <w:rPr>
          <w:sz w:val="28"/>
          <w:szCs w:val="28"/>
        </w:rPr>
      </w:pPr>
      <w:r w:rsidRPr="003861D8">
        <w:rPr>
          <w:sz w:val="28"/>
          <w:szCs w:val="28"/>
        </w:rPr>
        <w:t>Решение об оказании материальной помощи руководителю учреждения при</w:t>
      </w:r>
      <w:r w:rsidR="00EE43FE" w:rsidRPr="003861D8">
        <w:rPr>
          <w:sz w:val="28"/>
          <w:szCs w:val="28"/>
        </w:rPr>
        <w:t>нимается уполномоченным органом</w:t>
      </w:r>
      <w:r w:rsidRPr="003861D8">
        <w:rPr>
          <w:sz w:val="28"/>
          <w:szCs w:val="28"/>
        </w:rPr>
        <w:t>.</w:t>
      </w:r>
    </w:p>
    <w:p w:rsidR="003666C0" w:rsidRPr="003861D8" w:rsidRDefault="003666C0" w:rsidP="00F01BF3">
      <w:pPr>
        <w:pStyle w:val="ae"/>
        <w:numPr>
          <w:ilvl w:val="1"/>
          <w:numId w:val="33"/>
        </w:numPr>
        <w:ind w:firstLine="709"/>
        <w:jc w:val="both"/>
        <w:rPr>
          <w:sz w:val="28"/>
          <w:szCs w:val="28"/>
        </w:rPr>
      </w:pPr>
      <w:r w:rsidRPr="003861D8">
        <w:rPr>
          <w:sz w:val="28"/>
          <w:szCs w:val="28"/>
        </w:rPr>
        <w:t xml:space="preserve">Размер материальной помощи отдельному работнику не может превышать </w:t>
      </w:r>
      <w:r w:rsidR="00EE43FE" w:rsidRPr="003861D8">
        <w:rPr>
          <w:sz w:val="28"/>
          <w:szCs w:val="28"/>
        </w:rPr>
        <w:t>двух</w:t>
      </w:r>
      <w:r w:rsidRPr="003861D8">
        <w:rPr>
          <w:sz w:val="28"/>
          <w:szCs w:val="28"/>
        </w:rPr>
        <w:t xml:space="preserve"> размеров месячных должных окладов (окладов) работника (ставок заработной платы с учетом нагрузки) в целом за календарный год и оказывается в пределах </w:t>
      </w:r>
      <w:proofErr w:type="gramStart"/>
      <w:r w:rsidRPr="003861D8">
        <w:rPr>
          <w:sz w:val="28"/>
          <w:szCs w:val="28"/>
        </w:rPr>
        <w:t>экономии фонда оплаты труда учреждения</w:t>
      </w:r>
      <w:proofErr w:type="gramEnd"/>
      <w:r w:rsidRPr="003861D8">
        <w:rPr>
          <w:sz w:val="28"/>
          <w:szCs w:val="28"/>
        </w:rPr>
        <w:t>.</w:t>
      </w:r>
    </w:p>
    <w:p w:rsidR="003666C0" w:rsidRDefault="003666C0" w:rsidP="00F01BF3">
      <w:pPr>
        <w:pStyle w:val="ae"/>
        <w:numPr>
          <w:ilvl w:val="1"/>
          <w:numId w:val="33"/>
        </w:numPr>
        <w:ind w:firstLine="709"/>
        <w:jc w:val="both"/>
        <w:rPr>
          <w:sz w:val="28"/>
          <w:szCs w:val="28"/>
        </w:rPr>
      </w:pPr>
      <w:bookmarkStart w:id="14" w:name="P406"/>
      <w:bookmarkEnd w:id="14"/>
      <w:r w:rsidRPr="003861D8">
        <w:rPr>
          <w:sz w:val="28"/>
          <w:szCs w:val="28"/>
        </w:rPr>
        <w:t xml:space="preserve"> Суммарный объем оказанной работникам материальной помощи не может превышать 2 проц</w:t>
      </w:r>
      <w:r w:rsidR="00EE43FE" w:rsidRPr="003861D8">
        <w:rPr>
          <w:sz w:val="28"/>
          <w:szCs w:val="28"/>
        </w:rPr>
        <w:t>ента</w:t>
      </w:r>
      <w:r w:rsidRPr="003861D8">
        <w:rPr>
          <w:sz w:val="28"/>
          <w:szCs w:val="28"/>
        </w:rPr>
        <w:t xml:space="preserve"> фонда оплаты труда учреждения в целом за календарный год.</w:t>
      </w:r>
    </w:p>
    <w:p w:rsidR="00E453BE" w:rsidRPr="00E453BE" w:rsidRDefault="00E453BE" w:rsidP="00F01BF3">
      <w:pPr>
        <w:jc w:val="both"/>
        <w:rPr>
          <w:sz w:val="28"/>
          <w:szCs w:val="28"/>
        </w:rPr>
      </w:pPr>
    </w:p>
    <w:p w:rsidR="00EE43FE" w:rsidRPr="00E453BE" w:rsidRDefault="00EE43FE" w:rsidP="00F01BF3">
      <w:pPr>
        <w:pStyle w:val="3"/>
        <w:numPr>
          <w:ilvl w:val="0"/>
          <w:numId w:val="33"/>
        </w:numPr>
        <w:spacing w:before="0" w:after="0"/>
        <w:rPr>
          <w:rFonts w:ascii="Times New Roman" w:hAnsi="Times New Roman"/>
          <w:sz w:val="28"/>
        </w:rPr>
      </w:pPr>
      <w:r w:rsidRPr="00E453BE">
        <w:rPr>
          <w:rFonts w:ascii="Times New Roman" w:hAnsi="Times New Roman"/>
          <w:sz w:val="28"/>
        </w:rPr>
        <w:t>Порядок формирования и использования фонда оплаты труда</w:t>
      </w:r>
      <w:r w:rsidR="00E453BE">
        <w:rPr>
          <w:rFonts w:ascii="Times New Roman" w:hAnsi="Times New Roman"/>
          <w:sz w:val="28"/>
        </w:rPr>
        <w:t xml:space="preserve"> </w:t>
      </w:r>
      <w:r w:rsidRPr="00E453BE">
        <w:rPr>
          <w:rFonts w:ascii="Times New Roman" w:hAnsi="Times New Roman"/>
          <w:sz w:val="28"/>
        </w:rPr>
        <w:t>учреждения</w:t>
      </w:r>
    </w:p>
    <w:p w:rsidR="00EE43FE" w:rsidRPr="00EE43FE" w:rsidRDefault="00EE43FE" w:rsidP="00F01BF3">
      <w:pPr>
        <w:ind w:firstLine="709"/>
        <w:jc w:val="both"/>
        <w:rPr>
          <w:sz w:val="28"/>
          <w:szCs w:val="28"/>
        </w:rPr>
      </w:pPr>
    </w:p>
    <w:p w:rsidR="00E453BE" w:rsidRDefault="00E453BE" w:rsidP="00F01BF3">
      <w:pPr>
        <w:pStyle w:val="afb"/>
        <w:numPr>
          <w:ilvl w:val="1"/>
          <w:numId w:val="33"/>
        </w:numPr>
        <w:ind w:firstLine="709"/>
      </w:pPr>
      <w:bookmarkStart w:id="15" w:name="P411"/>
      <w:bookmarkEnd w:id="15"/>
      <w:r w:rsidRPr="00191DD5">
        <w:t>Годовой фонд оплаты труда работников учреждения</w:t>
      </w:r>
      <w:r w:rsidRPr="009927F7">
        <w:t>, определяется по формуле:</w:t>
      </w:r>
      <w:r>
        <w:t xml:space="preserve"> </w:t>
      </w:r>
    </w:p>
    <w:p w:rsidR="00E453BE" w:rsidRPr="00E453BE" w:rsidRDefault="00E453BE" w:rsidP="00F01BF3">
      <w:pPr>
        <w:pStyle w:val="afb"/>
        <w:ind w:firstLine="709"/>
      </w:pPr>
      <w:r>
        <w:t xml:space="preserve"> </w:t>
      </w:r>
      <m:oMath>
        <m:r>
          <m:rPr>
            <m:sty m:val="p"/>
          </m:rPr>
          <m:t>ФОТ</m:t>
        </m:r>
        <m:r>
          <m:rPr>
            <m:sty m:val="p"/>
          </m:rPr>
          <w:rPr>
            <w:rFonts w:ascii="Cambria Math"/>
          </w:rPr>
          <m:t>=</m:t>
        </m:r>
        <m:r>
          <m:rPr>
            <m:sty m:val="p"/>
          </m:rPr>
          <m:t>Ф</m:t>
        </m:r>
        <m:r>
          <m:rPr>
            <m:sty m:val="p"/>
          </m:rPr>
          <w:rPr>
            <w:rFonts w:ascii="Cambria Math"/>
          </w:rPr>
          <m:t>(</m:t>
        </m:r>
        <m:r>
          <m:rPr>
            <m:sty m:val="p"/>
          </m:rPr>
          <m:t>р</m:t>
        </m:r>
        <m:r>
          <m:rPr>
            <m:sty m:val="p"/>
          </m:rPr>
          <w:rPr>
            <w:rFonts w:ascii="Cambria Math"/>
          </w:rPr>
          <m:t>)+</m:t>
        </m:r>
        <m:r>
          <m:rPr>
            <m:sty m:val="p"/>
          </m:rPr>
          <m:t>Ф</m:t>
        </m:r>
        <m:r>
          <m:rPr>
            <m:sty m:val="p"/>
          </m:rPr>
          <w:rPr>
            <w:rFonts w:ascii="Cambria Math"/>
          </w:rPr>
          <m:t>(</m:t>
        </m:r>
        <m:r>
          <m:rPr>
            <m:sty m:val="p"/>
          </m:rPr>
          <m:t>п</m:t>
        </m:r>
        <m:r>
          <m:rPr>
            <m:sty m:val="p"/>
          </m:rPr>
          <w:rPr>
            <w:rFonts w:ascii="Cambria Math"/>
          </w:rPr>
          <m:t>)</m:t>
        </m:r>
        <m:r>
          <w:rPr>
            <w:rFonts w:ascii="Cambria Math"/>
          </w:rPr>
          <m:t xml:space="preserve"> ,</m:t>
        </m:r>
      </m:oMath>
    </w:p>
    <w:p w:rsidR="00E453BE" w:rsidRPr="00E453BE" w:rsidRDefault="00E453BE" w:rsidP="00F01BF3">
      <w:pPr>
        <w:pStyle w:val="Pro-Gramma"/>
        <w:rPr>
          <w:lang w:val="en-US"/>
        </w:rPr>
      </w:pPr>
    </w:p>
    <w:p w:rsidR="00E453BE" w:rsidRPr="00E453BE" w:rsidRDefault="00E453BE" w:rsidP="00F01BF3">
      <w:pPr>
        <w:pStyle w:val="Pro-Gramma"/>
      </w:pPr>
      <w:r w:rsidRPr="00E453BE">
        <w:t>где:</w:t>
      </w:r>
    </w:p>
    <w:p w:rsidR="00E453BE" w:rsidRPr="00E453BE" w:rsidRDefault="00E453BE" w:rsidP="00F01BF3">
      <w:pPr>
        <w:pStyle w:val="Pro-Gramma"/>
      </w:pPr>
      <w:proofErr w:type="gramStart"/>
      <w:r w:rsidRPr="00E453BE">
        <w:t>Ф(</w:t>
      </w:r>
      <w:proofErr w:type="spellStart"/>
      <w:proofErr w:type="gramEnd"/>
      <w:r w:rsidRPr="00E453BE">
        <w:t>р</w:t>
      </w:r>
      <w:proofErr w:type="spellEnd"/>
      <w:r w:rsidRPr="00E453BE">
        <w:t xml:space="preserve">) – годовой фонд оплаты труда руководителей </w:t>
      </w:r>
      <w:r>
        <w:t>учреждения</w:t>
      </w:r>
      <w:r w:rsidRPr="00E453BE">
        <w:t>;</w:t>
      </w:r>
    </w:p>
    <w:p w:rsidR="00E453BE" w:rsidRPr="00E453BE" w:rsidRDefault="00E453BE" w:rsidP="00F01BF3">
      <w:pPr>
        <w:pStyle w:val="Pro-Gramma"/>
      </w:pPr>
      <w:proofErr w:type="gramStart"/>
      <w:r w:rsidRPr="00E453BE">
        <w:t>Ф(</w:t>
      </w:r>
      <w:proofErr w:type="spellStart"/>
      <w:proofErr w:type="gramEnd"/>
      <w:r w:rsidRPr="00E453BE">
        <w:t>п</w:t>
      </w:r>
      <w:proofErr w:type="spellEnd"/>
      <w:r w:rsidRPr="00E453BE">
        <w:t xml:space="preserve">) – годовой фонд оплаты труда прочих работников </w:t>
      </w:r>
      <w:r>
        <w:t>учреждения</w:t>
      </w:r>
      <w:r w:rsidRPr="00E453BE">
        <w:t>.</w:t>
      </w:r>
    </w:p>
    <w:p w:rsidR="00E453BE" w:rsidRPr="00191DD5" w:rsidRDefault="00E453BE" w:rsidP="00F01BF3">
      <w:pPr>
        <w:pStyle w:val="Pro-Gramma"/>
      </w:pPr>
    </w:p>
    <w:p w:rsidR="00E453BE" w:rsidRPr="00191DD5" w:rsidRDefault="00E453BE" w:rsidP="00F01BF3">
      <w:pPr>
        <w:pStyle w:val="Pro-Gramma"/>
      </w:pPr>
      <w:r w:rsidRPr="00191DD5">
        <w:t>6.2. Годовой фонд оплаты труда руководителей</w:t>
      </w:r>
      <w:r>
        <w:t xml:space="preserve"> учреждения</w:t>
      </w:r>
      <w:r w:rsidRPr="00191DD5">
        <w:t xml:space="preserve"> (</w:t>
      </w:r>
      <w:proofErr w:type="gramStart"/>
      <w:r w:rsidRPr="00191DD5">
        <w:t>Ф(</w:t>
      </w:r>
      <w:proofErr w:type="spellStart"/>
      <w:proofErr w:type="gramEnd"/>
      <w:r w:rsidRPr="00191DD5">
        <w:t>р</w:t>
      </w:r>
      <w:proofErr w:type="spellEnd"/>
      <w:r w:rsidRPr="00191DD5">
        <w:t>)) определяется по формуле:</w:t>
      </w:r>
    </w:p>
    <w:p w:rsidR="00E453BE" w:rsidRPr="00E453BE" w:rsidRDefault="00E453BE" w:rsidP="00F01BF3">
      <w:pPr>
        <w:pStyle w:val="Pro-Gramma"/>
      </w:pPr>
      <m:oMathPara>
        <m:oMath>
          <m:r>
            <m:rPr>
              <m:sty m:val="p"/>
            </m:rPr>
            <w:rPr>
              <w:rFonts w:ascii="Cambria Math"/>
            </w:rPr>
            <m:t>Ф</m:t>
          </m:r>
          <m:r>
            <m:rPr>
              <m:sty m:val="p"/>
            </m:rPr>
            <w:rPr>
              <w:rFonts w:ascii="Cambria Math"/>
            </w:rPr>
            <m:t>(</m:t>
          </m:r>
          <m:r>
            <m:rPr>
              <m:sty m:val="p"/>
            </m:rPr>
            <w:rPr>
              <w:rFonts w:ascii="Cambria Math"/>
            </w:rPr>
            <m:t>р</m:t>
          </m:r>
          <m:r>
            <m:rPr>
              <m:sty m:val="p"/>
            </m:rPr>
            <w:rPr>
              <w:rFonts w:ascii="Cambria Math"/>
            </w:rPr>
            <m:t>)=12</m:t>
          </m:r>
          <m:r>
            <m:rPr>
              <m:sty m:val="p"/>
            </m:rPr>
            <w:rPr>
              <w:rFonts w:ascii="Cambria Math"/>
            </w:rPr>
            <m:t>×</m:t>
          </m:r>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rPr>
                    <m:t>МДО</m:t>
                  </m:r>
                  <m:d>
                    <m:dPr>
                      <m:ctrlPr>
                        <w:rPr>
                          <w:rFonts w:ascii="Cambria Math" w:hAnsi="Cambria Math"/>
                        </w:rPr>
                      </m:ctrlPr>
                    </m:dPr>
                    <m:e>
                      <m:r>
                        <m:rPr>
                          <m:sty m:val="p"/>
                        </m:rPr>
                        <w:rPr>
                          <w:rFonts w:ascii="Cambria Math"/>
                        </w:rPr>
                        <m:t>р</m:t>
                      </m:r>
                    </m:e>
                  </m:d>
                </m:e>
                <m:sub>
                  <m:r>
                    <m:rPr>
                      <m:sty m:val="p"/>
                    </m:rPr>
                    <w:rPr>
                      <w:rFonts w:ascii="Cambria Math"/>
                      <w:lang w:val="en-US"/>
                    </w:rPr>
                    <m:t>j</m:t>
                  </m:r>
                </m:sub>
              </m:sSub>
              <m:r>
                <m:rPr>
                  <m:sty m:val="p"/>
                </m:rPr>
                <w:rPr>
                  <w:rFonts w:ascii="Cambria Math"/>
                </w:rPr>
                <m:t>×П</m:t>
              </m:r>
              <m:sSub>
                <m:sSubPr>
                  <m:ctrlPr>
                    <w:rPr>
                      <w:rFonts w:ascii="Cambria Math" w:hAnsi="Cambria Math"/>
                    </w:rPr>
                  </m:ctrlPr>
                </m:sSubPr>
                <m:e>
                  <m:r>
                    <m:rPr>
                      <m:sty m:val="p"/>
                    </m:rPr>
                    <w:rPr>
                      <w:rFonts w:ascii="Cambria Math"/>
                    </w:rPr>
                    <m:t>K</m:t>
                  </m:r>
                </m:e>
                <m:sub>
                  <m:r>
                    <m:rPr>
                      <m:sty m:val="p"/>
                    </m:rPr>
                    <w:rPr>
                      <w:rFonts w:ascii="Cambria Math"/>
                    </w:rPr>
                    <m:t>j</m:t>
                  </m:r>
                </m:sub>
              </m:sSub>
            </m:e>
          </m:nary>
          <m:r>
            <w:rPr>
              <w:rFonts w:ascii="Cambria Math"/>
            </w:rPr>
            <m:t>×</m:t>
          </m:r>
          <m:d>
            <m:dPr>
              <m:ctrlPr>
                <w:rPr>
                  <w:rFonts w:ascii="Cambria Math" w:hAnsi="Cambria Math"/>
                </w:rPr>
              </m:ctrlPr>
            </m:dPr>
            <m:e>
              <m:r>
                <m:rPr>
                  <m:sty m:val="p"/>
                </m:rPr>
                <w:rPr>
                  <w:rFonts w:ascii="Cambria Math"/>
                </w:rPr>
                <m:t>1+</m:t>
              </m:r>
              <m:r>
                <w:rPr>
                  <w:rFonts w:ascii="Cambria Math"/>
                </w:rPr>
                <m:t>СТ</m:t>
              </m:r>
              <m:r>
                <w:rPr>
                  <w:rFonts w:ascii="Cambria Math"/>
                </w:rPr>
                <m:t>(</m:t>
              </m:r>
              <m:r>
                <w:rPr>
                  <w:rFonts w:ascii="Cambria Math"/>
                </w:rPr>
                <m:t>р</m:t>
              </m:r>
              <m:r>
                <w:rPr>
                  <w:rFonts w:ascii="Cambria Math"/>
                </w:rPr>
                <m:t>)</m:t>
              </m:r>
            </m:e>
          </m:d>
          <m:r>
            <w:rPr>
              <w:rFonts w:ascii="Cambria Math"/>
            </w:rPr>
            <m:t xml:space="preserve"> ,</m:t>
          </m:r>
        </m:oMath>
      </m:oMathPara>
    </w:p>
    <w:p w:rsidR="00E453BE" w:rsidRPr="00191DD5" w:rsidRDefault="00E453BE" w:rsidP="00F01BF3">
      <w:pPr>
        <w:pStyle w:val="Pro-Gramma"/>
      </w:pPr>
      <w:r w:rsidRPr="00191DD5">
        <w:t>где:</w:t>
      </w:r>
    </w:p>
    <w:p w:rsidR="00E453BE" w:rsidRDefault="00E453BE" w:rsidP="00F01BF3">
      <w:pPr>
        <w:pStyle w:val="Pro-Gramma"/>
      </w:pPr>
      <w:r w:rsidRPr="00191DD5">
        <w:t>МД</w:t>
      </w:r>
      <w:proofErr w:type="gramStart"/>
      <w:r w:rsidRPr="00191DD5">
        <w:t>О(</w:t>
      </w:r>
      <w:proofErr w:type="spellStart"/>
      <w:proofErr w:type="gramEnd"/>
      <w:r w:rsidRPr="00191DD5">
        <w:t>р</w:t>
      </w:r>
      <w:proofErr w:type="spellEnd"/>
      <w:r w:rsidRPr="00191DD5">
        <w:t>)</w:t>
      </w:r>
      <w:proofErr w:type="spellStart"/>
      <w:r w:rsidRPr="00191DD5">
        <w:t>j</w:t>
      </w:r>
      <w:proofErr w:type="spellEnd"/>
      <w:r w:rsidRPr="00191DD5">
        <w:t xml:space="preserve"> – должностной оклад руководителя</w:t>
      </w:r>
      <w:r>
        <w:t xml:space="preserve"> учреждения</w:t>
      </w:r>
      <w:r w:rsidRPr="00191DD5">
        <w:t xml:space="preserve">, минимальный уровень должностного оклада заместителя руководителя, главного бухгалтера </w:t>
      </w:r>
      <w:proofErr w:type="spellStart"/>
      <w:r>
        <w:t>учреждениия</w:t>
      </w:r>
      <w:proofErr w:type="spellEnd"/>
      <w:r w:rsidRPr="00191DD5">
        <w:t xml:space="preserve"> по </w:t>
      </w:r>
      <w:proofErr w:type="spellStart"/>
      <w:r w:rsidRPr="00191DD5">
        <w:t>j-й</w:t>
      </w:r>
      <w:proofErr w:type="spellEnd"/>
      <w:r w:rsidRPr="00191DD5">
        <w:t xml:space="preserve"> штатной единице из числа руководителя, заместителей руководителя, главного бухгалтера </w:t>
      </w:r>
      <w:r>
        <w:t>учреждения</w:t>
      </w:r>
      <w:r w:rsidRPr="00191DD5">
        <w:t xml:space="preserve">, определяемые в соответствии </w:t>
      </w:r>
      <w:r>
        <w:br/>
      </w:r>
      <w:r w:rsidRPr="00191DD5">
        <w:t xml:space="preserve">с пунктами </w:t>
      </w:r>
      <w:r w:rsidRPr="00700D2A">
        <w:t>2.</w:t>
      </w:r>
      <w:r w:rsidR="00700D2A">
        <w:t>11</w:t>
      </w:r>
      <w:r w:rsidRPr="00700D2A">
        <w:t xml:space="preserve"> и 2.</w:t>
      </w:r>
      <w:r w:rsidR="00700D2A">
        <w:t>12</w:t>
      </w:r>
      <w:r w:rsidRPr="00191DD5">
        <w:t xml:space="preserve"> настоящего Положения;</w:t>
      </w:r>
    </w:p>
    <w:p w:rsidR="00E453BE" w:rsidRPr="00191DD5" w:rsidRDefault="00E453BE" w:rsidP="00F01BF3">
      <w:pPr>
        <w:pStyle w:val="Pro-Gramma"/>
      </w:pPr>
      <w:r w:rsidRPr="00191DD5">
        <w:t>ПК</w:t>
      </w:r>
      <w:proofErr w:type="gramStart"/>
      <w:r w:rsidRPr="00191DD5">
        <w:rPr>
          <w:lang w:val="en-US"/>
        </w:rPr>
        <w:t>j</w:t>
      </w:r>
      <w:proofErr w:type="gramEnd"/>
      <w:r w:rsidRPr="00191DD5">
        <w:t xml:space="preserve"> - плановое соотношение постоянных компенсационных выплат </w:t>
      </w:r>
      <w:r>
        <w:br/>
      </w:r>
      <w:r w:rsidRPr="00191DD5">
        <w:t>по дол</w:t>
      </w:r>
      <w:r>
        <w:t>жностям руководителей учреждения</w:t>
      </w:r>
      <w:r w:rsidRPr="00191DD5">
        <w:t>;</w:t>
      </w:r>
    </w:p>
    <w:p w:rsidR="00E453BE" w:rsidRPr="00191DD5" w:rsidRDefault="00E453BE" w:rsidP="00F01BF3">
      <w:pPr>
        <w:pStyle w:val="Pro-Gramma"/>
      </w:pPr>
      <w:r w:rsidRPr="00191DD5">
        <w:t>С</w:t>
      </w:r>
      <w:proofErr w:type="gramStart"/>
      <w:r w:rsidRPr="00191DD5">
        <w:t>Т(</w:t>
      </w:r>
      <w:proofErr w:type="spellStart"/>
      <w:proofErr w:type="gramEnd"/>
      <w:r w:rsidRPr="00191DD5">
        <w:t>р</w:t>
      </w:r>
      <w:proofErr w:type="spellEnd"/>
      <w:r w:rsidRPr="00191DD5">
        <w:t>) – плановое соотношение стимулирующих выплат и базовой части заработной платы для руководителей</w:t>
      </w:r>
      <w:r>
        <w:t xml:space="preserve"> </w:t>
      </w:r>
      <w:r w:rsidR="00700D2A">
        <w:t>учреждения</w:t>
      </w:r>
      <w:r w:rsidRPr="00191DD5">
        <w:t>.</w:t>
      </w:r>
    </w:p>
    <w:p w:rsidR="00E453BE" w:rsidRPr="00191DD5" w:rsidRDefault="00E453BE" w:rsidP="00F01BF3">
      <w:pPr>
        <w:pStyle w:val="Pro-Gramma"/>
      </w:pPr>
      <w:r w:rsidRPr="00191DD5">
        <w:lastRenderedPageBreak/>
        <w:t>Значение показателя С</w:t>
      </w:r>
      <w:proofErr w:type="gramStart"/>
      <w:r w:rsidRPr="00191DD5">
        <w:t>Т(</w:t>
      </w:r>
      <w:proofErr w:type="spellStart"/>
      <w:proofErr w:type="gramEnd"/>
      <w:r w:rsidRPr="00191DD5">
        <w:t>р</w:t>
      </w:r>
      <w:proofErr w:type="spellEnd"/>
      <w:r w:rsidRPr="00191DD5">
        <w:t xml:space="preserve">) устанавливается уполномоченным органом </w:t>
      </w:r>
      <w:r>
        <w:br/>
      </w:r>
      <w:r w:rsidRPr="00191DD5">
        <w:t>в пределах утвержденных бюджетных ассигнований на соответствующие цели</w:t>
      </w:r>
      <w:r>
        <w:t xml:space="preserve"> </w:t>
      </w:r>
      <w:r w:rsidRPr="00191DD5">
        <w:t xml:space="preserve"> в пределах утвержденных бюджетных ассигнований на соответствующие цели;</w:t>
      </w:r>
    </w:p>
    <w:p w:rsidR="00E453BE" w:rsidRPr="00191DD5" w:rsidRDefault="00E453BE" w:rsidP="00F01BF3">
      <w:pPr>
        <w:pStyle w:val="Pro-Gramma"/>
      </w:pPr>
      <w:r w:rsidRPr="00191DD5">
        <w:t>12 – число месяцев в году.</w:t>
      </w:r>
    </w:p>
    <w:p w:rsidR="00E453BE" w:rsidRPr="00191DD5" w:rsidRDefault="00E453BE" w:rsidP="00F01BF3">
      <w:pPr>
        <w:pStyle w:val="Pro-Gramma"/>
      </w:pPr>
    </w:p>
    <w:p w:rsidR="00E453BE" w:rsidRDefault="00E453BE" w:rsidP="00F01BF3">
      <w:pPr>
        <w:pStyle w:val="Pro-Gramma"/>
      </w:pPr>
      <w:r w:rsidRPr="00191DD5">
        <w:t>6.3. Годовой фонд оплаты труда прочих раб</w:t>
      </w:r>
      <w:r>
        <w:t xml:space="preserve">отников </w:t>
      </w:r>
      <w:r w:rsidR="00700D2A">
        <w:t>учреждения</w:t>
      </w:r>
      <w:r w:rsidRPr="00191DD5">
        <w:t xml:space="preserve"> (</w:t>
      </w:r>
      <w:proofErr w:type="gramStart"/>
      <w:r w:rsidRPr="00191DD5">
        <w:t>Ф(</w:t>
      </w:r>
      <w:proofErr w:type="spellStart"/>
      <w:proofErr w:type="gramEnd"/>
      <w:r w:rsidRPr="00191DD5">
        <w:t>п</w:t>
      </w:r>
      <w:proofErr w:type="spellEnd"/>
      <w:r w:rsidRPr="00191DD5">
        <w:t>)) определяется по формуле:</w:t>
      </w:r>
    </w:p>
    <w:p w:rsidR="00E453BE" w:rsidRPr="00884239" w:rsidRDefault="00E453BE" w:rsidP="00F01BF3">
      <w:pPr>
        <w:pStyle w:val="Pro-Gramma"/>
        <w:ind w:firstLine="0"/>
        <w:rPr>
          <w:sz w:val="26"/>
          <w:szCs w:val="26"/>
        </w:rPr>
      </w:pPr>
      <m:oMathPara>
        <m:oMath>
          <m:r>
            <m:rPr>
              <m:sty m:val="p"/>
            </m:rPr>
            <w:rPr>
              <w:rFonts w:ascii="Cambria Math" w:hAnsi="Cambria Math"/>
              <w:sz w:val="26"/>
              <w:szCs w:val="26"/>
            </w:rPr>
            <m:t>Ф(п)=</m:t>
          </m:r>
          <m:d>
            <m:dPr>
              <m:ctrlPr>
                <w:rPr>
                  <w:rFonts w:ascii="Cambria Math" w:hAnsi="Cambria Math"/>
                  <w:sz w:val="26"/>
                  <w:szCs w:val="26"/>
                </w:rPr>
              </m:ctrlPr>
            </m:dPr>
            <m:e>
              <m:r>
                <m:rPr>
                  <m:sty m:val="p"/>
                </m:rPr>
                <w:rPr>
                  <w:rFonts w:ascii="Cambria Math" w:hAnsi="Cambria Math"/>
                  <w:sz w:val="26"/>
                  <w:szCs w:val="26"/>
                </w:rPr>
                <m:t>12×</m:t>
              </m:r>
              <m:nary>
                <m:naryPr>
                  <m:chr m:val="∑"/>
                  <m:limLoc m:val="undOvr"/>
                  <m:subHide m:val="on"/>
                  <m:supHide m:val="on"/>
                  <m:ctrlPr>
                    <w:rPr>
                      <w:rFonts w:ascii="Cambria Math" w:hAnsi="Cambria Math"/>
                      <w:sz w:val="26"/>
                      <w:szCs w:val="26"/>
                    </w:rPr>
                  </m:ctrlPr>
                </m:naryPr>
                <m:sub/>
                <m:sup/>
                <m:e>
                  <m:d>
                    <m:dPr>
                      <m:ctrlPr>
                        <w:rPr>
                          <w:rFonts w:ascii="Cambria Math" w:hAnsi="Cambria Math"/>
                          <w:i/>
                          <w:sz w:val="26"/>
                          <w:szCs w:val="26"/>
                        </w:rPr>
                      </m:ctrlPr>
                    </m:dPr>
                    <m:e>
                      <m:sSub>
                        <m:sSubPr>
                          <m:ctrlPr>
                            <w:rPr>
                              <w:rFonts w:ascii="Cambria Math" w:hAnsi="Cambria Math"/>
                              <w:sz w:val="26"/>
                              <w:szCs w:val="26"/>
                            </w:rPr>
                          </m:ctrlPr>
                        </m:sSubPr>
                        <m:e>
                          <m:r>
                            <m:rPr>
                              <m:sty m:val="p"/>
                            </m:rPr>
                            <w:rPr>
                              <w:rFonts w:ascii="Cambria Math" w:hAnsi="Cambria Math"/>
                              <w:sz w:val="26"/>
                              <w:szCs w:val="26"/>
                            </w:rPr>
                            <m:t>МДО</m:t>
                          </m:r>
                        </m:e>
                        <m:sub>
                          <m:r>
                            <m:rPr>
                              <m:sty m:val="p"/>
                            </m:rPr>
                            <w:rPr>
                              <w:rFonts w:ascii="Cambria Math" w:hAnsi="Cambria Math"/>
                              <w:sz w:val="26"/>
                              <w:szCs w:val="26"/>
                              <w:lang w:val="en-US"/>
                            </w:rPr>
                            <m:t>i</m:t>
                          </m:r>
                        </m:sub>
                      </m:sSub>
                      <m:r>
                        <w:rPr>
                          <w:rFonts w:ascii="Cambria Math" w:hAnsi="Cambria Math"/>
                          <w:sz w:val="26"/>
                          <w:szCs w:val="26"/>
                        </w:rPr>
                        <m:t>×</m:t>
                      </m:r>
                      <m:d>
                        <m:dPr>
                          <m:ctrlPr>
                            <w:rPr>
                              <w:rFonts w:ascii="Cambria Math" w:hAnsi="Cambria Math"/>
                              <w:i/>
                              <w:sz w:val="26"/>
                              <w:szCs w:val="26"/>
                            </w:rPr>
                          </m:ctrlPr>
                        </m:dPr>
                        <m:e>
                          <m:sSub>
                            <m:sSubPr>
                              <m:ctrlPr>
                                <w:rPr>
                                  <w:rFonts w:ascii="Cambria Math" w:hAnsi="Cambria Math"/>
                                  <w:sz w:val="26"/>
                                  <w:szCs w:val="26"/>
                                </w:rPr>
                              </m:ctrlPr>
                            </m:sSubPr>
                            <m:e>
                              <m:r>
                                <m:rPr>
                                  <m:sty m:val="p"/>
                                </m:rPr>
                                <w:rPr>
                                  <w:rFonts w:ascii="Cambria Math" w:hAnsi="Cambria Math"/>
                                  <w:sz w:val="26"/>
                                  <w:szCs w:val="26"/>
                                </w:rPr>
                                <m:t>K</m:t>
                              </m:r>
                              <m:r>
                                <m:rPr>
                                  <m:sty m:val="p"/>
                                </m:rPr>
                                <w:rPr>
                                  <w:rFonts w:ascii="Cambria Math" w:hAnsi="Cambria Math"/>
                                  <w:sz w:val="26"/>
                                  <w:szCs w:val="26"/>
                                  <w:lang w:val="en-US"/>
                                </w:rPr>
                                <m:t>K</m:t>
                              </m:r>
                            </m:e>
                            <m:sub>
                              <m:r>
                                <m:rPr>
                                  <m:sty m:val="p"/>
                                </m:rPr>
                                <w:rPr>
                                  <w:rFonts w:ascii="Cambria Math" w:hAnsi="Cambria Math"/>
                                  <w:sz w:val="26"/>
                                  <w:szCs w:val="26"/>
                                  <w:lang w:val="en-US"/>
                                </w:rPr>
                                <m:t>i</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ПК</m:t>
                              </m:r>
                            </m:e>
                            <m:sub>
                              <m:r>
                                <m:rPr>
                                  <m:sty m:val="p"/>
                                </m:rPr>
                                <w:rPr>
                                  <w:rFonts w:ascii="Cambria Math" w:hAnsi="Cambria Math"/>
                                  <w:sz w:val="26"/>
                                  <w:szCs w:val="26"/>
                                  <w:lang w:val="en-US"/>
                                </w:rPr>
                                <m:t>i</m:t>
                              </m:r>
                            </m:sub>
                          </m:sSub>
                          <m:r>
                            <w:rPr>
                              <w:rFonts w:ascii="Cambria Math" w:hAnsi="Cambria Math"/>
                              <w:sz w:val="26"/>
                              <w:szCs w:val="26"/>
                            </w:rPr>
                            <m:t>-1</m:t>
                          </m:r>
                        </m:e>
                      </m:d>
                    </m:e>
                  </m:d>
                </m:e>
              </m:nary>
            </m:e>
          </m:d>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1+</m:t>
              </m:r>
              <m:r>
                <w:rPr>
                  <w:rFonts w:ascii="Cambria Math" w:hAnsi="Cambria Math"/>
                  <w:sz w:val="26"/>
                  <w:szCs w:val="26"/>
                </w:rPr>
                <m:t>СТ</m:t>
              </m:r>
            </m:e>
          </m:d>
          <m:r>
            <w:rPr>
              <w:rFonts w:ascii="Cambria Math" w:hAnsi="Cambria Math"/>
              <w:sz w:val="26"/>
              <w:szCs w:val="26"/>
            </w:rPr>
            <m:t>+РК ,</m:t>
          </m:r>
        </m:oMath>
      </m:oMathPara>
    </w:p>
    <w:p w:rsidR="00E453BE" w:rsidRPr="0055249A" w:rsidRDefault="00E453BE" w:rsidP="00F01BF3">
      <w:pPr>
        <w:pStyle w:val="Pro-Gramma"/>
      </w:pPr>
      <w:r w:rsidRPr="0055249A">
        <w:t>где:</w:t>
      </w:r>
    </w:p>
    <w:p w:rsidR="00E453BE" w:rsidRPr="00655F3A" w:rsidRDefault="00E453BE" w:rsidP="00F01BF3">
      <w:pPr>
        <w:pStyle w:val="Pro-Gramma"/>
        <w:rPr>
          <w:u w:val="single"/>
        </w:rPr>
      </w:pPr>
    </w:p>
    <w:p w:rsidR="00E453BE" w:rsidRDefault="00E453BE" w:rsidP="00F01BF3">
      <w:pPr>
        <w:pStyle w:val="Pro-Gramma"/>
      </w:pPr>
      <w:proofErr w:type="spellStart"/>
      <w:r w:rsidRPr="00191DD5">
        <w:t>МДО</w:t>
      </w:r>
      <w:proofErr w:type="gramStart"/>
      <w:r w:rsidRPr="00191DD5">
        <w:t>i</w:t>
      </w:r>
      <w:proofErr w:type="spellEnd"/>
      <w:proofErr w:type="gramEnd"/>
      <w:r w:rsidRPr="00191DD5">
        <w:t xml:space="preserve"> – минимальный уровень должностного оклада (оклада, ставки заработной платы) по ПКГ, КУ, должности, не включенной в ПКГ, по </w:t>
      </w:r>
      <w:proofErr w:type="spellStart"/>
      <w:r w:rsidRPr="00191DD5">
        <w:t>i-й</w:t>
      </w:r>
      <w:proofErr w:type="spellEnd"/>
      <w:r w:rsidRPr="00191DD5">
        <w:t xml:space="preserve"> штатной единице </w:t>
      </w:r>
      <w:r w:rsidR="00700D2A">
        <w:t>учреждения</w:t>
      </w:r>
      <w:r w:rsidRPr="00191DD5">
        <w:t>, определяемый в соответствии с пунктом 2.5 настоящего Положения;</w:t>
      </w:r>
    </w:p>
    <w:p w:rsidR="00E453BE" w:rsidRPr="00D82858" w:rsidRDefault="00E453BE" w:rsidP="00F01BF3">
      <w:pPr>
        <w:pStyle w:val="Pro-Gramma"/>
      </w:pPr>
      <w:proofErr w:type="spellStart"/>
      <w:r w:rsidRPr="00D82858">
        <w:t>КТ</w:t>
      </w:r>
      <w:proofErr w:type="gramStart"/>
      <w:r w:rsidRPr="00D82858">
        <w:t>i</w:t>
      </w:r>
      <w:proofErr w:type="spellEnd"/>
      <w:proofErr w:type="gramEnd"/>
      <w:r w:rsidRPr="00D82858">
        <w:t xml:space="preserve"> – повышающий коэффициент специфики территории по i-ой штатной единице ГКУ, определяемый в соответствии с пунктом 2.10 настоящего Положения;</w:t>
      </w:r>
    </w:p>
    <w:p w:rsidR="00E453BE" w:rsidRPr="00F07115" w:rsidRDefault="00E453BE" w:rsidP="00F01BF3">
      <w:pPr>
        <w:pStyle w:val="Pro-Gramma"/>
      </w:pPr>
      <w:proofErr w:type="spellStart"/>
      <w:r w:rsidRPr="00F07115">
        <w:t>КК</w:t>
      </w:r>
      <w:proofErr w:type="gramStart"/>
      <w:r w:rsidRPr="00F07115">
        <w:t>i</w:t>
      </w:r>
      <w:proofErr w:type="spellEnd"/>
      <w:proofErr w:type="gramEnd"/>
      <w:r w:rsidRPr="00F07115">
        <w:t xml:space="preserve"> – плановый повышающий коэффициент уровня квалификации по должности, соответствующей i-ой штатной единице </w:t>
      </w:r>
      <w:r w:rsidR="00700D2A">
        <w:t>учреждения</w:t>
      </w:r>
      <w:r w:rsidRPr="00F07115">
        <w:t>;</w:t>
      </w:r>
    </w:p>
    <w:p w:rsidR="00E453BE" w:rsidRPr="00191DD5" w:rsidRDefault="00E453BE" w:rsidP="00F01BF3">
      <w:pPr>
        <w:pStyle w:val="Pro-Gramma"/>
      </w:pPr>
      <w:proofErr w:type="spellStart"/>
      <w:r w:rsidRPr="00191DD5">
        <w:t>ПК</w:t>
      </w:r>
      <w:proofErr w:type="gramStart"/>
      <w:r w:rsidRPr="00191DD5">
        <w:t>i</w:t>
      </w:r>
      <w:proofErr w:type="spellEnd"/>
      <w:proofErr w:type="gramEnd"/>
      <w:r w:rsidRPr="00191DD5">
        <w:t xml:space="preserve"> – плановое соотношение постоянных компенсационных выплат по должности, соответствующей </w:t>
      </w:r>
      <w:r>
        <w:t xml:space="preserve">i-ой штатной единице </w:t>
      </w:r>
      <w:r w:rsidR="00700D2A">
        <w:t>учреждения</w:t>
      </w:r>
      <w:r w:rsidRPr="00191DD5">
        <w:t xml:space="preserve">, и должностного оклада (оклада, ставки заработной платы), определяемых в минимальных (рекомендуемых) размерах, установленных </w:t>
      </w:r>
      <w:r w:rsidR="00700D2A">
        <w:t>главой 4</w:t>
      </w:r>
      <w:r w:rsidRPr="00191DD5">
        <w:t xml:space="preserve"> настоящего Положения;</w:t>
      </w:r>
    </w:p>
    <w:p w:rsidR="00E453BE" w:rsidRPr="00191DD5" w:rsidRDefault="00E453BE" w:rsidP="00F01BF3">
      <w:pPr>
        <w:pStyle w:val="Pro-Gramma"/>
      </w:pPr>
      <w:r w:rsidRPr="00191DD5">
        <w:t>РК – расчетный годовой объем ком</w:t>
      </w:r>
      <w:r>
        <w:t xml:space="preserve">пенсационных выплат работникам </w:t>
      </w:r>
      <w:r w:rsidR="000E6829">
        <w:t>учреждения</w:t>
      </w:r>
      <w:r w:rsidRPr="00191DD5">
        <w:t xml:space="preserve"> за работу в ночное время, выходные и нерабочие праздничные дни;</w:t>
      </w:r>
    </w:p>
    <w:p w:rsidR="00E453BE" w:rsidRPr="00191DD5" w:rsidRDefault="00E453BE" w:rsidP="00F01BF3">
      <w:pPr>
        <w:pStyle w:val="Pro-Gramma"/>
      </w:pPr>
      <w:proofErr w:type="gramStart"/>
      <w:r w:rsidRPr="00191DD5">
        <w:t>СТ</w:t>
      </w:r>
      <w:proofErr w:type="gramEnd"/>
      <w:r w:rsidRPr="00191DD5">
        <w:t xml:space="preserve"> - плановое соотношение стимулирующих выплат и базовой части заработной платы для прочих работников </w:t>
      </w:r>
      <w:r w:rsidR="000E6829">
        <w:t>учреждения</w:t>
      </w:r>
      <w:r w:rsidRPr="00191DD5">
        <w:t>.</w:t>
      </w:r>
    </w:p>
    <w:p w:rsidR="00E453BE" w:rsidRPr="00191DD5" w:rsidRDefault="00E453BE" w:rsidP="00F01BF3">
      <w:pPr>
        <w:pStyle w:val="Pro-Gramma"/>
      </w:pPr>
      <w:r w:rsidRPr="00191DD5">
        <w:t xml:space="preserve">Значения показателей КК, </w:t>
      </w:r>
      <w:proofErr w:type="spellStart"/>
      <w:r w:rsidRPr="00191DD5">
        <w:t>ПКi</w:t>
      </w:r>
      <w:proofErr w:type="spellEnd"/>
      <w:r w:rsidRPr="00191DD5">
        <w:t xml:space="preserve">, РК, </w:t>
      </w:r>
      <w:proofErr w:type="gramStart"/>
      <w:r w:rsidRPr="00191DD5">
        <w:t>СТ</w:t>
      </w:r>
      <w:proofErr w:type="gramEnd"/>
      <w:r w:rsidRPr="00191DD5">
        <w:t xml:space="preserve"> устанавливаются уполномоченным органом в пределах утвержденных бюджетных ассигнований на соответствующие цели, в пределах утвержденных бюджетных ассигнований на соответствующие цели.</w:t>
      </w:r>
    </w:p>
    <w:p w:rsidR="00BA072A" w:rsidRPr="00191DD5" w:rsidRDefault="00BA072A" w:rsidP="00F01BF3">
      <w:pPr>
        <w:pStyle w:val="Pro-Gramma"/>
      </w:pPr>
      <w:r w:rsidRPr="00191DD5">
        <w:t xml:space="preserve">Фактическая структура фонда оплаты труда </w:t>
      </w:r>
      <w:r w:rsidR="000E6829">
        <w:t>учреждения</w:t>
      </w:r>
      <w:r>
        <w:t xml:space="preserve"> определяется руководителем </w:t>
      </w:r>
      <w:r w:rsidR="000E6829">
        <w:t>учреждения</w:t>
      </w:r>
      <w:r w:rsidRPr="00191DD5">
        <w:t xml:space="preserve"> исходя из текущих квалификационных характеристик работников, необходимости соблюдения ограничений, установленных пунктами </w:t>
      </w:r>
      <w:r w:rsidR="000E6829">
        <w:t>3.12, 3.13, 3.15</w:t>
      </w:r>
      <w:r w:rsidRPr="00191DD5">
        <w:t xml:space="preserve"> и 5.3 настоящего Положения, целесообразности привлечения работников, не состоящих в штате, а также иных факторов, влияющих н</w:t>
      </w:r>
      <w:r>
        <w:t xml:space="preserve">а эффективность оплаты труда в </w:t>
      </w:r>
      <w:r w:rsidR="000E6829">
        <w:t>учреждении</w:t>
      </w:r>
      <w:r w:rsidRPr="00191DD5">
        <w:t>.</w:t>
      </w:r>
    </w:p>
    <w:p w:rsidR="00BA072A" w:rsidRPr="00191DD5" w:rsidRDefault="00BA072A" w:rsidP="00F01BF3">
      <w:pPr>
        <w:pStyle w:val="Pro-Gramma"/>
      </w:pPr>
      <w:r w:rsidRPr="00191DD5">
        <w:t>6.7. В случаях, установленных настоящим Положением и (или) правовым актом уполномоченного органа, в целях планирования расходов на оплат</w:t>
      </w:r>
      <w:r>
        <w:t xml:space="preserve">у труда работников </w:t>
      </w:r>
      <w:r w:rsidR="000E6829">
        <w:t>учреждения</w:t>
      </w:r>
      <w:r w:rsidRPr="00191DD5">
        <w:t>,</w:t>
      </w:r>
      <w:r w:rsidRPr="00191DD5">
        <w:rPr>
          <w:rFonts w:eastAsia="Calibri"/>
          <w:lang w:eastAsia="en-US"/>
        </w:rPr>
        <w:t xml:space="preserve"> </w:t>
      </w:r>
      <w:r w:rsidRPr="00191DD5">
        <w:t>а также для учета всех видов выплат, гарантируемых работнику в месяц, формиру</w:t>
      </w:r>
      <w:r w:rsidR="000E6829">
        <w:t>е</w:t>
      </w:r>
      <w:r w:rsidRPr="00191DD5">
        <w:t>тся тарификационны</w:t>
      </w:r>
      <w:r w:rsidR="000E6829">
        <w:t>й</w:t>
      </w:r>
      <w:r w:rsidRPr="00191DD5">
        <w:t xml:space="preserve"> спис</w:t>
      </w:r>
      <w:r w:rsidR="000E6829">
        <w:t>ок</w:t>
      </w:r>
      <w:r w:rsidRPr="00191DD5">
        <w:t xml:space="preserve"> работников. </w:t>
      </w:r>
    </w:p>
    <w:p w:rsidR="00BA072A" w:rsidRPr="00191DD5" w:rsidRDefault="00BA072A" w:rsidP="00F01BF3">
      <w:pPr>
        <w:pStyle w:val="Pro-Gramma"/>
      </w:pPr>
      <w:r w:rsidRPr="00191DD5">
        <w:t>Форм</w:t>
      </w:r>
      <w:r w:rsidR="00700D2A">
        <w:t>а</w:t>
      </w:r>
      <w:r w:rsidRPr="00191DD5">
        <w:t xml:space="preserve"> тарификационн</w:t>
      </w:r>
      <w:r w:rsidR="00700D2A">
        <w:t>ого списка</w:t>
      </w:r>
      <w:r w:rsidRPr="00191DD5">
        <w:t xml:space="preserve"> устанавлива</w:t>
      </w:r>
      <w:r w:rsidR="00700D2A">
        <w:t>е</w:t>
      </w:r>
      <w:r w:rsidRPr="00191DD5">
        <w:t>тся уполномоченным</w:t>
      </w:r>
      <w:r w:rsidR="00700D2A">
        <w:t xml:space="preserve"> органом и приведена в приложении к настоящему Положению</w:t>
      </w:r>
      <w:r w:rsidRPr="00191DD5">
        <w:t>.</w:t>
      </w:r>
    </w:p>
    <w:p w:rsidR="00BA072A" w:rsidRDefault="00BA072A" w:rsidP="00F01BF3">
      <w:pPr>
        <w:rPr>
          <w:sz w:val="28"/>
          <w:szCs w:val="28"/>
        </w:rPr>
      </w:pPr>
    </w:p>
    <w:p w:rsidR="00E86433" w:rsidRPr="008C1023" w:rsidRDefault="00E86433" w:rsidP="00F01BF3">
      <w:pPr>
        <w:pStyle w:val="3"/>
        <w:numPr>
          <w:ilvl w:val="0"/>
          <w:numId w:val="37"/>
        </w:numPr>
        <w:rPr>
          <w:rFonts w:ascii="Times New Roman" w:hAnsi="Times New Roman"/>
          <w:sz w:val="28"/>
        </w:rPr>
      </w:pPr>
      <w:bookmarkStart w:id="16" w:name="_Toc264300674"/>
      <w:bookmarkEnd w:id="11"/>
      <w:bookmarkEnd w:id="12"/>
      <w:bookmarkEnd w:id="13"/>
      <w:r w:rsidRPr="008C1023">
        <w:rPr>
          <w:rFonts w:ascii="Times New Roman" w:hAnsi="Times New Roman"/>
          <w:sz w:val="28"/>
        </w:rPr>
        <w:lastRenderedPageBreak/>
        <w:t>Показатели и порядок отнесения учреждений культуры к группам по оплате труда руководителей</w:t>
      </w:r>
    </w:p>
    <w:p w:rsidR="000E708F" w:rsidRDefault="000E708F" w:rsidP="00F01BF3">
      <w:pPr>
        <w:pStyle w:val="af9"/>
        <w:tabs>
          <w:tab w:val="clear" w:pos="1440"/>
        </w:tabs>
        <w:ind w:left="709" w:firstLine="0"/>
      </w:pPr>
    </w:p>
    <w:p w:rsidR="000E708F" w:rsidRDefault="000E708F" w:rsidP="00F01BF3">
      <w:pPr>
        <w:pStyle w:val="af9"/>
        <w:numPr>
          <w:ilvl w:val="1"/>
          <w:numId w:val="37"/>
        </w:numPr>
        <w:ind w:left="0" w:firstLine="709"/>
      </w:pPr>
      <w:r>
        <w:t xml:space="preserve">Порядок отнесения учреждения к группе по оплате труда руководителя в зависимости от объемных показателей деятельности устанавливается согласно приложению </w:t>
      </w:r>
      <w:r w:rsidR="00A87EBB">
        <w:t>6</w:t>
      </w:r>
      <w:r>
        <w:t xml:space="preserve"> к настоящему Положению.</w:t>
      </w:r>
    </w:p>
    <w:p w:rsidR="000E708F" w:rsidRDefault="000E708F" w:rsidP="00F01BF3">
      <w:pPr>
        <w:pStyle w:val="af9"/>
        <w:numPr>
          <w:ilvl w:val="1"/>
          <w:numId w:val="37"/>
        </w:numPr>
        <w:ind w:left="0" w:firstLine="709"/>
      </w:pPr>
      <w:r w:rsidRPr="000E38FE">
        <w:t>Распределение учреждени</w:t>
      </w:r>
      <w:r>
        <w:t>я</w:t>
      </w:r>
      <w:r w:rsidRPr="000E38FE">
        <w:t xml:space="preserve"> по груп</w:t>
      </w:r>
      <w:r>
        <w:t>пам по оплате труда руководителя</w:t>
      </w:r>
      <w:r w:rsidRPr="000E38FE">
        <w:t xml:space="preserve"> и коэффициенты масштаба управления для учреждений ежегодно утверждаются приказом уполномоченного органа, на основе объемных показателей деятельности по состоянию на 1 января текущего года.</w:t>
      </w:r>
    </w:p>
    <w:p w:rsidR="00E44458" w:rsidRPr="008C1023" w:rsidRDefault="00E86433" w:rsidP="00F01BF3">
      <w:pPr>
        <w:pStyle w:val="ae"/>
        <w:numPr>
          <w:ilvl w:val="1"/>
          <w:numId w:val="37"/>
        </w:numPr>
        <w:autoSpaceDE w:val="0"/>
        <w:autoSpaceDN w:val="0"/>
        <w:adjustRightInd w:val="0"/>
        <w:ind w:left="0" w:firstLine="709"/>
        <w:jc w:val="both"/>
        <w:rPr>
          <w:sz w:val="28"/>
          <w:szCs w:val="28"/>
        </w:rPr>
      </w:pPr>
      <w:r w:rsidRPr="008C1023">
        <w:rPr>
          <w:sz w:val="28"/>
          <w:szCs w:val="28"/>
        </w:rPr>
        <w:t>Группа по оплате труда определяется не чаще одного раза в год уполномоченным органом в устанавливаемом им порядке на основании соответствующих документов, подтверждающих наличие указанных объемов работы учреждения.</w:t>
      </w:r>
      <w:r w:rsidR="007250F1" w:rsidRPr="008C1023">
        <w:rPr>
          <w:sz w:val="28"/>
          <w:szCs w:val="28"/>
        </w:rPr>
        <w:t xml:space="preserve"> </w:t>
      </w:r>
    </w:p>
    <w:p w:rsidR="00E86433" w:rsidRPr="008C1023" w:rsidRDefault="00E86433" w:rsidP="00F01BF3">
      <w:pPr>
        <w:pStyle w:val="ae"/>
        <w:numPr>
          <w:ilvl w:val="1"/>
          <w:numId w:val="37"/>
        </w:numPr>
        <w:autoSpaceDE w:val="0"/>
        <w:autoSpaceDN w:val="0"/>
        <w:adjustRightInd w:val="0"/>
        <w:ind w:left="0" w:firstLine="709"/>
        <w:jc w:val="both"/>
        <w:rPr>
          <w:sz w:val="28"/>
          <w:szCs w:val="28"/>
        </w:rPr>
      </w:pPr>
      <w:r w:rsidRPr="008C1023">
        <w:rPr>
          <w:color w:val="000000"/>
          <w:sz w:val="28"/>
          <w:szCs w:val="28"/>
        </w:rPr>
        <w:t>При расчете показателей отнесения учреждения к группам по оплате</w:t>
      </w:r>
      <w:r w:rsidRPr="008C1023">
        <w:rPr>
          <w:sz w:val="28"/>
          <w:szCs w:val="28"/>
        </w:rPr>
        <w:t xml:space="preserve"> труда руководителей необходимо учитывать следующее.</w:t>
      </w:r>
    </w:p>
    <w:p w:rsidR="00E86433" w:rsidRPr="00CB00F7" w:rsidRDefault="00E86433" w:rsidP="00F01BF3">
      <w:pPr>
        <w:autoSpaceDE w:val="0"/>
        <w:autoSpaceDN w:val="0"/>
        <w:adjustRightInd w:val="0"/>
        <w:ind w:firstLine="709"/>
        <w:jc w:val="both"/>
        <w:rPr>
          <w:sz w:val="28"/>
          <w:szCs w:val="28"/>
        </w:rPr>
      </w:pPr>
      <w:r w:rsidRPr="00CB00F7">
        <w:rPr>
          <w:sz w:val="28"/>
          <w:szCs w:val="28"/>
        </w:rPr>
        <w:t xml:space="preserve">Учреждение относится к соответствующей группе по оплате труда при условии выполнения всех показателей, предусмотренных </w:t>
      </w:r>
      <w:r w:rsidR="007250F1" w:rsidRPr="00CB00F7">
        <w:rPr>
          <w:sz w:val="28"/>
          <w:szCs w:val="28"/>
        </w:rPr>
        <w:t>для этой группы</w:t>
      </w:r>
      <w:r w:rsidRPr="00CB00F7">
        <w:rPr>
          <w:sz w:val="28"/>
          <w:szCs w:val="28"/>
        </w:rPr>
        <w:t>.</w:t>
      </w:r>
    </w:p>
    <w:p w:rsidR="00C67FF4" w:rsidRDefault="00E86433" w:rsidP="00F01BF3">
      <w:pPr>
        <w:autoSpaceDE w:val="0"/>
        <w:autoSpaceDN w:val="0"/>
        <w:adjustRightInd w:val="0"/>
        <w:ind w:firstLine="709"/>
        <w:jc w:val="both"/>
        <w:rPr>
          <w:sz w:val="28"/>
          <w:szCs w:val="28"/>
        </w:rPr>
      </w:pPr>
      <w:r w:rsidRPr="00CB00F7">
        <w:rPr>
          <w:sz w:val="28"/>
          <w:szCs w:val="28"/>
        </w:rPr>
        <w:t>Уполномоченный орган, в ведении которого находится учреждение, не более одного раза в год, вправе отнести учреждение к более высокой группе при увеличении объемов проводимой методической, информационной, культурно-массовой работы, достижении высоких результатов по основным направлениям работы, а также к более низкой группе - при снижении качества работы.</w:t>
      </w:r>
    </w:p>
    <w:p w:rsidR="00C67FF4" w:rsidRDefault="00C67FF4" w:rsidP="00F01BF3">
      <w:pPr>
        <w:autoSpaceDE w:val="0"/>
        <w:autoSpaceDN w:val="0"/>
        <w:adjustRightInd w:val="0"/>
        <w:ind w:firstLine="567"/>
        <w:jc w:val="both"/>
        <w:rPr>
          <w:sz w:val="28"/>
          <w:szCs w:val="28"/>
        </w:rPr>
      </w:pPr>
    </w:p>
    <w:p w:rsidR="00494E0D" w:rsidRDefault="00FF5633" w:rsidP="00F01BF3">
      <w:pPr>
        <w:autoSpaceDE w:val="0"/>
        <w:autoSpaceDN w:val="0"/>
        <w:adjustRightInd w:val="0"/>
        <w:ind w:firstLine="567"/>
        <w:jc w:val="both"/>
      </w:pPr>
      <w:r w:rsidRPr="00CB00F7">
        <w:br w:type="page"/>
      </w:r>
    </w:p>
    <w:p w:rsidR="00B673DB" w:rsidRPr="00B673DB" w:rsidRDefault="00B673DB" w:rsidP="00F01BF3">
      <w:pPr>
        <w:autoSpaceDE w:val="0"/>
        <w:autoSpaceDN w:val="0"/>
        <w:adjustRightInd w:val="0"/>
        <w:ind w:left="7938"/>
        <w:rPr>
          <w:sz w:val="28"/>
        </w:rPr>
      </w:pPr>
      <w:r w:rsidRPr="00B673DB">
        <w:rPr>
          <w:sz w:val="28"/>
        </w:rPr>
        <w:lastRenderedPageBreak/>
        <w:t>Приложение №1</w:t>
      </w:r>
    </w:p>
    <w:p w:rsidR="00B673DB" w:rsidRPr="00B673DB" w:rsidRDefault="00B673DB" w:rsidP="00F01BF3">
      <w:pPr>
        <w:autoSpaceDE w:val="0"/>
        <w:autoSpaceDN w:val="0"/>
        <w:adjustRightInd w:val="0"/>
        <w:ind w:left="7938"/>
        <w:rPr>
          <w:sz w:val="28"/>
        </w:rPr>
      </w:pPr>
      <w:r w:rsidRPr="00B673DB">
        <w:rPr>
          <w:sz w:val="28"/>
        </w:rPr>
        <w:t>к Положению</w:t>
      </w:r>
    </w:p>
    <w:p w:rsidR="00B673DB" w:rsidRDefault="00B673DB" w:rsidP="00F01BF3">
      <w:pPr>
        <w:autoSpaceDE w:val="0"/>
        <w:autoSpaceDN w:val="0"/>
        <w:adjustRightInd w:val="0"/>
        <w:ind w:firstLine="567"/>
        <w:jc w:val="center"/>
        <w:rPr>
          <w:b/>
          <w:sz w:val="28"/>
          <w:szCs w:val="28"/>
        </w:rPr>
      </w:pPr>
    </w:p>
    <w:p w:rsidR="00B673DB" w:rsidRDefault="00B673DB" w:rsidP="00F01BF3">
      <w:pPr>
        <w:autoSpaceDE w:val="0"/>
        <w:autoSpaceDN w:val="0"/>
        <w:adjustRightInd w:val="0"/>
        <w:ind w:firstLine="567"/>
        <w:jc w:val="center"/>
        <w:rPr>
          <w:b/>
          <w:sz w:val="28"/>
          <w:szCs w:val="28"/>
        </w:rPr>
      </w:pPr>
      <w:r w:rsidRPr="00B673DB">
        <w:rPr>
          <w:b/>
          <w:sz w:val="28"/>
          <w:szCs w:val="28"/>
        </w:rPr>
        <w:t>Межуровневые коэффициенты по общеотраслевым должностям</w:t>
      </w:r>
      <w:r>
        <w:rPr>
          <w:b/>
          <w:sz w:val="28"/>
          <w:szCs w:val="28"/>
        </w:rPr>
        <w:t xml:space="preserve"> р</w:t>
      </w:r>
      <w:r w:rsidRPr="00B673DB">
        <w:rPr>
          <w:b/>
          <w:sz w:val="28"/>
          <w:szCs w:val="28"/>
        </w:rPr>
        <w:t>уководителей, специалистов и служащих</w:t>
      </w:r>
    </w:p>
    <w:p w:rsidR="00B673DB" w:rsidRPr="00B673DB" w:rsidRDefault="00B673DB" w:rsidP="00F01BF3">
      <w:pPr>
        <w:autoSpaceDE w:val="0"/>
        <w:autoSpaceDN w:val="0"/>
        <w:adjustRightInd w:val="0"/>
        <w:ind w:firstLine="567"/>
        <w:jc w:val="center"/>
        <w:rPr>
          <w:b/>
          <w:sz w:val="28"/>
          <w:szCs w:val="28"/>
        </w:rPr>
      </w:pP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958"/>
        <w:gridCol w:w="5216"/>
        <w:gridCol w:w="1757"/>
      </w:tblGrid>
      <w:tr w:rsidR="00B673DB" w:rsidRPr="00B673DB" w:rsidTr="00B673DB">
        <w:tc>
          <w:tcPr>
            <w:tcW w:w="3288" w:type="dxa"/>
            <w:gridSpan w:val="2"/>
            <w:vAlign w:val="center"/>
          </w:tcPr>
          <w:p w:rsidR="00B673DB" w:rsidRPr="00B673DB" w:rsidRDefault="00B673DB" w:rsidP="00F01BF3">
            <w:pPr>
              <w:autoSpaceDE w:val="0"/>
              <w:autoSpaceDN w:val="0"/>
              <w:adjustRightInd w:val="0"/>
              <w:jc w:val="center"/>
              <w:rPr>
                <w:sz w:val="28"/>
                <w:szCs w:val="28"/>
              </w:rPr>
            </w:pPr>
            <w:r w:rsidRPr="00B673DB">
              <w:rPr>
                <w:sz w:val="28"/>
                <w:szCs w:val="28"/>
              </w:rPr>
              <w:t>ПКГ, КУ, должности, не включенные в ПКГ</w:t>
            </w:r>
          </w:p>
        </w:tc>
        <w:tc>
          <w:tcPr>
            <w:tcW w:w="5216"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Должности</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Межуровневый коэффициент</w:t>
            </w:r>
          </w:p>
        </w:tc>
      </w:tr>
      <w:tr w:rsidR="00B673DB" w:rsidRPr="00B673DB" w:rsidTr="00B673DB">
        <w:tc>
          <w:tcPr>
            <w:tcW w:w="3288" w:type="dxa"/>
            <w:gridSpan w:val="2"/>
            <w:vAlign w:val="center"/>
          </w:tcPr>
          <w:p w:rsidR="00B673DB" w:rsidRPr="00B673DB" w:rsidRDefault="00B673DB" w:rsidP="00F01BF3">
            <w:pPr>
              <w:autoSpaceDE w:val="0"/>
              <w:autoSpaceDN w:val="0"/>
              <w:adjustRightInd w:val="0"/>
              <w:jc w:val="center"/>
              <w:rPr>
                <w:sz w:val="28"/>
                <w:szCs w:val="28"/>
              </w:rPr>
            </w:pPr>
            <w:r w:rsidRPr="00B673DB">
              <w:rPr>
                <w:sz w:val="28"/>
                <w:szCs w:val="28"/>
              </w:rPr>
              <w:t>1</w:t>
            </w:r>
          </w:p>
        </w:tc>
        <w:tc>
          <w:tcPr>
            <w:tcW w:w="5216"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2</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3</w:t>
            </w:r>
          </w:p>
        </w:tc>
      </w:tr>
      <w:tr w:rsidR="00B673DB" w:rsidRPr="00B673DB" w:rsidTr="00B673DB">
        <w:tc>
          <w:tcPr>
            <w:tcW w:w="2330" w:type="dxa"/>
            <w:vMerge w:val="restart"/>
          </w:tcPr>
          <w:p w:rsidR="00B673DB" w:rsidRPr="00B673DB" w:rsidRDefault="00B673DB" w:rsidP="00F01BF3">
            <w:pPr>
              <w:autoSpaceDE w:val="0"/>
              <w:autoSpaceDN w:val="0"/>
              <w:adjustRightInd w:val="0"/>
              <w:jc w:val="both"/>
              <w:rPr>
                <w:sz w:val="28"/>
                <w:szCs w:val="28"/>
              </w:rPr>
            </w:pPr>
            <w:r w:rsidRPr="00B673DB">
              <w:rPr>
                <w:sz w:val="28"/>
                <w:szCs w:val="28"/>
              </w:rPr>
              <w:t>ПКГ "Общеотраслевые должности служащих первого уровня"</w:t>
            </w: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1-й КУ</w:t>
            </w:r>
          </w:p>
        </w:tc>
        <w:tc>
          <w:tcPr>
            <w:tcW w:w="5216" w:type="dxa"/>
          </w:tcPr>
          <w:p w:rsidR="00B673DB" w:rsidRPr="00B673DB" w:rsidRDefault="00B673DB" w:rsidP="00F01BF3">
            <w:pPr>
              <w:autoSpaceDE w:val="0"/>
              <w:autoSpaceDN w:val="0"/>
              <w:adjustRightInd w:val="0"/>
              <w:jc w:val="both"/>
              <w:rPr>
                <w:sz w:val="28"/>
                <w:szCs w:val="28"/>
              </w:rPr>
            </w:pPr>
            <w:proofErr w:type="gramStart"/>
            <w:r w:rsidRPr="00B673DB">
              <w:rPr>
                <w:sz w:val="28"/>
                <w:szCs w:val="28"/>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w:t>
            </w:r>
            <w:proofErr w:type="gramEnd"/>
            <w:r w:rsidRPr="00B673DB">
              <w:rPr>
                <w:sz w:val="28"/>
                <w:szCs w:val="28"/>
              </w:rPr>
              <w:t xml:space="preserve"> </w:t>
            </w:r>
            <w:proofErr w:type="gramStart"/>
            <w:r w:rsidRPr="00B673DB">
              <w:rPr>
                <w:sz w:val="28"/>
                <w:szCs w:val="28"/>
              </w:rPr>
              <w:t>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roofErr w:type="gramEnd"/>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1,20</w:t>
            </w:r>
          </w:p>
        </w:tc>
      </w:tr>
      <w:tr w:rsidR="00B673DB" w:rsidRPr="00B673DB" w:rsidTr="00B673DB">
        <w:tc>
          <w:tcPr>
            <w:tcW w:w="2330" w:type="dxa"/>
            <w:vMerge/>
          </w:tcPr>
          <w:p w:rsidR="00B673DB" w:rsidRPr="00B673DB" w:rsidRDefault="00B673DB" w:rsidP="00F01BF3">
            <w:pPr>
              <w:autoSpaceDE w:val="0"/>
              <w:autoSpaceDN w:val="0"/>
              <w:adjustRightInd w:val="0"/>
              <w:jc w:val="both"/>
              <w:rPr>
                <w:sz w:val="28"/>
                <w:szCs w:val="28"/>
              </w:rPr>
            </w:pP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2-й КУ</w:t>
            </w: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1,25</w:t>
            </w:r>
          </w:p>
        </w:tc>
      </w:tr>
      <w:tr w:rsidR="00B673DB" w:rsidRPr="00B673DB" w:rsidTr="00B673DB">
        <w:tc>
          <w:tcPr>
            <w:tcW w:w="2330" w:type="dxa"/>
          </w:tcPr>
          <w:p w:rsidR="00B673DB" w:rsidRPr="00B673DB" w:rsidRDefault="00B673DB" w:rsidP="00F01BF3">
            <w:pPr>
              <w:autoSpaceDE w:val="0"/>
              <w:autoSpaceDN w:val="0"/>
              <w:adjustRightInd w:val="0"/>
              <w:jc w:val="both"/>
              <w:rPr>
                <w:sz w:val="28"/>
                <w:szCs w:val="28"/>
              </w:rPr>
            </w:pPr>
            <w:r w:rsidRPr="00B673DB">
              <w:rPr>
                <w:sz w:val="28"/>
                <w:szCs w:val="28"/>
              </w:rPr>
              <w:t>ПКГ "Общеотраслевые должности служащих второго уровня"</w:t>
            </w: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1-й КУ</w:t>
            </w:r>
          </w:p>
        </w:tc>
        <w:tc>
          <w:tcPr>
            <w:tcW w:w="5216" w:type="dxa"/>
          </w:tcPr>
          <w:p w:rsidR="00B673DB" w:rsidRPr="00B673DB" w:rsidRDefault="00B673DB" w:rsidP="00F01BF3">
            <w:pPr>
              <w:autoSpaceDE w:val="0"/>
              <w:autoSpaceDN w:val="0"/>
              <w:adjustRightInd w:val="0"/>
              <w:jc w:val="both"/>
              <w:rPr>
                <w:sz w:val="28"/>
                <w:szCs w:val="28"/>
              </w:rPr>
            </w:pPr>
            <w:proofErr w:type="gramStart"/>
            <w:r w:rsidRPr="00B673DB">
              <w:rPr>
                <w:sz w:val="28"/>
                <w:szCs w:val="28"/>
              </w:rPr>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w:t>
            </w:r>
            <w:proofErr w:type="spellStart"/>
            <w:r w:rsidRPr="00B673DB">
              <w:rPr>
                <w:sz w:val="28"/>
                <w:szCs w:val="28"/>
              </w:rPr>
              <w:t>инструктор-дактилолог</w:t>
            </w:r>
            <w:proofErr w:type="spellEnd"/>
            <w:r w:rsidRPr="00B673DB">
              <w:rPr>
                <w:sz w:val="28"/>
                <w:szCs w:val="28"/>
              </w:rPr>
              <w:t xml:space="preserve">; консультант по налогам и сборам; лаборант; оператор диспетчерского </w:t>
            </w:r>
            <w:r w:rsidRPr="00B673DB">
              <w:rPr>
                <w:sz w:val="28"/>
                <w:szCs w:val="28"/>
              </w:rPr>
              <w:lastRenderedPageBreak/>
              <w:t xml:space="preserve">движения и погрузочно-разгрузочных работ; оператор диспетчерской службы; </w:t>
            </w:r>
            <w:proofErr w:type="spellStart"/>
            <w:r w:rsidRPr="00B673DB">
              <w:rPr>
                <w:sz w:val="28"/>
                <w:szCs w:val="28"/>
              </w:rPr>
              <w:t>переводчик-дактилолог</w:t>
            </w:r>
            <w:proofErr w:type="spellEnd"/>
            <w:r w:rsidRPr="00B673DB">
              <w:rPr>
                <w:sz w:val="28"/>
                <w:szCs w:val="28"/>
              </w:rPr>
              <w:t>; секретарь незрячего специалиста; секретарь руководителя; специалист адресно-справочной работы; специалист паспортно-визовой работы;</w:t>
            </w:r>
            <w:proofErr w:type="gramEnd"/>
            <w:r w:rsidRPr="00B673DB">
              <w:rPr>
                <w:sz w:val="28"/>
                <w:szCs w:val="28"/>
              </w:rPr>
              <w:t xml:space="preserve"> </w:t>
            </w:r>
            <w:proofErr w:type="gramStart"/>
            <w:r w:rsidRPr="00B673DB">
              <w:rPr>
                <w:sz w:val="28"/>
                <w:szCs w:val="28"/>
              </w:rPr>
              <w:t>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w:t>
            </w:r>
            <w:proofErr w:type="gramEnd"/>
            <w:r w:rsidRPr="00B673DB">
              <w:rPr>
                <w:sz w:val="28"/>
                <w:szCs w:val="28"/>
              </w:rPr>
              <w:t xml:space="preserve"> техник по труду; техник-программист; техник-технолог; товаровед; художник</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lastRenderedPageBreak/>
              <w:t>1,30</w:t>
            </w:r>
          </w:p>
        </w:tc>
      </w:tr>
      <w:tr w:rsidR="00B673DB" w:rsidRPr="00B673DB" w:rsidTr="00B673DB">
        <w:tc>
          <w:tcPr>
            <w:tcW w:w="2330" w:type="dxa"/>
            <w:vMerge w:val="restart"/>
          </w:tcPr>
          <w:p w:rsidR="00B673DB" w:rsidRPr="00B673DB" w:rsidRDefault="00B673DB" w:rsidP="00F01BF3">
            <w:pPr>
              <w:autoSpaceDE w:val="0"/>
              <w:autoSpaceDN w:val="0"/>
              <w:adjustRightInd w:val="0"/>
              <w:jc w:val="both"/>
              <w:rPr>
                <w:sz w:val="28"/>
                <w:szCs w:val="28"/>
              </w:rPr>
            </w:pP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2-й КУ</w:t>
            </w: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должностное наименование "старший".</w:t>
            </w:r>
          </w:p>
          <w:p w:rsidR="00B673DB" w:rsidRPr="00B673DB" w:rsidRDefault="00B673DB" w:rsidP="00F01BF3">
            <w:pPr>
              <w:autoSpaceDE w:val="0"/>
              <w:autoSpaceDN w:val="0"/>
              <w:adjustRightInd w:val="0"/>
              <w:jc w:val="both"/>
              <w:rPr>
                <w:sz w:val="28"/>
                <w:szCs w:val="28"/>
              </w:rPr>
            </w:pPr>
            <w:r w:rsidRPr="00B673DB">
              <w:rPr>
                <w:sz w:val="28"/>
                <w:szCs w:val="28"/>
              </w:rPr>
              <w:t xml:space="preserve">Должности служащих первого квалификационного уровня, по которым устанавливается II </w:t>
            </w:r>
            <w:proofErr w:type="spellStart"/>
            <w:r w:rsidRPr="00B673DB">
              <w:rPr>
                <w:sz w:val="28"/>
                <w:szCs w:val="28"/>
              </w:rPr>
              <w:t>внутридолжностная</w:t>
            </w:r>
            <w:proofErr w:type="spellEnd"/>
            <w:r w:rsidRPr="00B673DB">
              <w:rPr>
                <w:sz w:val="28"/>
                <w:szCs w:val="28"/>
              </w:rPr>
              <w:t xml:space="preserve"> категория</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1,55</w:t>
            </w:r>
          </w:p>
        </w:tc>
      </w:tr>
      <w:tr w:rsidR="00B673DB" w:rsidRPr="00B673DB" w:rsidTr="00B673DB">
        <w:tc>
          <w:tcPr>
            <w:tcW w:w="2330" w:type="dxa"/>
            <w:vMerge/>
          </w:tcPr>
          <w:p w:rsidR="00B673DB" w:rsidRPr="00B673DB" w:rsidRDefault="00B673DB" w:rsidP="00F01BF3">
            <w:pPr>
              <w:autoSpaceDE w:val="0"/>
              <w:autoSpaceDN w:val="0"/>
              <w:adjustRightInd w:val="0"/>
              <w:jc w:val="both"/>
              <w:rPr>
                <w:sz w:val="28"/>
                <w:szCs w:val="28"/>
              </w:rPr>
            </w:pP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3-й КУ</w:t>
            </w:r>
          </w:p>
        </w:tc>
        <w:tc>
          <w:tcPr>
            <w:tcW w:w="5216" w:type="dxa"/>
          </w:tcPr>
          <w:p w:rsidR="00B673DB" w:rsidRPr="00B673DB" w:rsidRDefault="00B673DB" w:rsidP="00F01BF3">
            <w:pPr>
              <w:autoSpaceDE w:val="0"/>
              <w:autoSpaceDN w:val="0"/>
              <w:adjustRightInd w:val="0"/>
              <w:jc w:val="both"/>
              <w:rPr>
                <w:sz w:val="28"/>
                <w:szCs w:val="28"/>
              </w:rPr>
            </w:pPr>
            <w:proofErr w:type="gramStart"/>
            <w:r w:rsidRPr="00B673DB">
              <w:rPr>
                <w:sz w:val="28"/>
                <w:szCs w:val="28"/>
              </w:rPr>
              <w:t xml:space="preserve">Заведующий жилым корпусом пансионата (гостиницы); заведующий </w:t>
            </w:r>
            <w:r w:rsidRPr="00B673DB">
              <w:rPr>
                <w:sz w:val="28"/>
                <w:szCs w:val="28"/>
              </w:rPr>
              <w:lastRenderedPageBreak/>
              <w:t>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roofErr w:type="gramEnd"/>
          </w:p>
          <w:p w:rsidR="00B673DB" w:rsidRPr="00B673DB" w:rsidRDefault="00B673DB" w:rsidP="00F01BF3">
            <w:pPr>
              <w:autoSpaceDE w:val="0"/>
              <w:autoSpaceDN w:val="0"/>
              <w:adjustRightInd w:val="0"/>
              <w:jc w:val="both"/>
              <w:rPr>
                <w:sz w:val="28"/>
                <w:szCs w:val="28"/>
              </w:rPr>
            </w:pPr>
            <w:r w:rsidRPr="00B673DB">
              <w:rPr>
                <w:sz w:val="28"/>
                <w:szCs w:val="28"/>
              </w:rPr>
              <w:t xml:space="preserve">Должности служащих первого квалификационного уровня, по которым устанавливается I </w:t>
            </w:r>
            <w:proofErr w:type="spellStart"/>
            <w:r w:rsidRPr="00B673DB">
              <w:rPr>
                <w:sz w:val="28"/>
                <w:szCs w:val="28"/>
              </w:rPr>
              <w:t>внутридолжностная</w:t>
            </w:r>
            <w:proofErr w:type="spellEnd"/>
            <w:r w:rsidRPr="00B673DB">
              <w:rPr>
                <w:sz w:val="28"/>
                <w:szCs w:val="28"/>
              </w:rPr>
              <w:t xml:space="preserve"> категория</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lastRenderedPageBreak/>
              <w:t>1,70</w:t>
            </w:r>
          </w:p>
        </w:tc>
      </w:tr>
      <w:tr w:rsidR="00B673DB" w:rsidRPr="00B673DB" w:rsidTr="00B673DB">
        <w:tc>
          <w:tcPr>
            <w:tcW w:w="2330" w:type="dxa"/>
            <w:vMerge/>
          </w:tcPr>
          <w:p w:rsidR="00B673DB" w:rsidRPr="00B673DB" w:rsidRDefault="00B673DB" w:rsidP="00F01BF3">
            <w:pPr>
              <w:autoSpaceDE w:val="0"/>
              <w:autoSpaceDN w:val="0"/>
              <w:adjustRightInd w:val="0"/>
              <w:jc w:val="both"/>
              <w:rPr>
                <w:sz w:val="28"/>
                <w:szCs w:val="28"/>
              </w:rPr>
            </w:pP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4-й КУ</w:t>
            </w:r>
          </w:p>
        </w:tc>
        <w:tc>
          <w:tcPr>
            <w:tcW w:w="5216" w:type="dxa"/>
          </w:tcPr>
          <w:p w:rsidR="00B673DB" w:rsidRPr="00B673DB" w:rsidRDefault="00B673DB" w:rsidP="00F01BF3">
            <w:pPr>
              <w:autoSpaceDE w:val="0"/>
              <w:autoSpaceDN w:val="0"/>
              <w:adjustRightInd w:val="0"/>
              <w:jc w:val="both"/>
              <w:rPr>
                <w:sz w:val="28"/>
                <w:szCs w:val="28"/>
              </w:rPr>
            </w:pPr>
            <w:proofErr w:type="gramStart"/>
            <w:r w:rsidRPr="00B673DB">
              <w:rPr>
                <w:sz w:val="28"/>
                <w:szCs w:val="28"/>
              </w:rPr>
              <w:t>Заведующий виварием; мастер контрольный (участка, цеха); мастер участка (включая старшего); механик; начальник автоколонны.</w:t>
            </w:r>
            <w:proofErr w:type="gramEnd"/>
          </w:p>
          <w:p w:rsidR="00B673DB" w:rsidRPr="00B673DB" w:rsidRDefault="00B673DB" w:rsidP="00F01BF3">
            <w:pPr>
              <w:autoSpaceDE w:val="0"/>
              <w:autoSpaceDN w:val="0"/>
              <w:adjustRightInd w:val="0"/>
              <w:jc w:val="both"/>
              <w:rPr>
                <w:sz w:val="28"/>
                <w:szCs w:val="28"/>
              </w:rPr>
            </w:pPr>
            <w:r w:rsidRPr="00B673DB">
              <w:rPr>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1,75</w:t>
            </w:r>
          </w:p>
        </w:tc>
      </w:tr>
      <w:tr w:rsidR="00B673DB" w:rsidRPr="00B673DB" w:rsidTr="00B673DB">
        <w:tc>
          <w:tcPr>
            <w:tcW w:w="2330" w:type="dxa"/>
            <w:vMerge/>
          </w:tcPr>
          <w:p w:rsidR="00B673DB" w:rsidRPr="00B673DB" w:rsidRDefault="00B673DB" w:rsidP="00F01BF3">
            <w:pPr>
              <w:autoSpaceDE w:val="0"/>
              <w:autoSpaceDN w:val="0"/>
              <w:adjustRightInd w:val="0"/>
              <w:jc w:val="both"/>
              <w:rPr>
                <w:sz w:val="28"/>
                <w:szCs w:val="28"/>
              </w:rPr>
            </w:pP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5-й КУ</w:t>
            </w:r>
          </w:p>
        </w:tc>
        <w:tc>
          <w:tcPr>
            <w:tcW w:w="5216" w:type="dxa"/>
          </w:tcPr>
          <w:p w:rsidR="00B673DB" w:rsidRPr="00B673DB" w:rsidRDefault="00B673DB" w:rsidP="00F01BF3">
            <w:pPr>
              <w:autoSpaceDE w:val="0"/>
              <w:autoSpaceDN w:val="0"/>
              <w:adjustRightInd w:val="0"/>
              <w:jc w:val="both"/>
              <w:rPr>
                <w:sz w:val="28"/>
                <w:szCs w:val="28"/>
              </w:rPr>
            </w:pPr>
            <w:proofErr w:type="gramStart"/>
            <w:r w:rsidRPr="00B673DB">
              <w:rPr>
                <w:sz w:val="28"/>
                <w:szCs w:val="28"/>
              </w:rPr>
              <w:t>Начальник гаража; начальник (заведующий) мастерской; начальник ремонтного цеха; начальник смены (участка); начальник цеха (участка)</w:t>
            </w:r>
            <w:proofErr w:type="gramEnd"/>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1,90</w:t>
            </w:r>
          </w:p>
        </w:tc>
      </w:tr>
      <w:tr w:rsidR="00B673DB" w:rsidRPr="00B673DB" w:rsidTr="00B673DB">
        <w:tc>
          <w:tcPr>
            <w:tcW w:w="2330" w:type="dxa"/>
          </w:tcPr>
          <w:p w:rsidR="00B673DB" w:rsidRPr="00B673DB" w:rsidRDefault="00B673DB" w:rsidP="00F01BF3">
            <w:pPr>
              <w:autoSpaceDE w:val="0"/>
              <w:autoSpaceDN w:val="0"/>
              <w:adjustRightInd w:val="0"/>
              <w:jc w:val="both"/>
              <w:rPr>
                <w:sz w:val="28"/>
                <w:szCs w:val="28"/>
              </w:rPr>
            </w:pPr>
            <w:r w:rsidRPr="00B673DB">
              <w:rPr>
                <w:sz w:val="28"/>
                <w:szCs w:val="28"/>
              </w:rPr>
              <w:t>ПКГ "Общеотраслевые должности служащих третьего уровня"</w:t>
            </w: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1-й КУ</w:t>
            </w:r>
          </w:p>
        </w:tc>
        <w:tc>
          <w:tcPr>
            <w:tcW w:w="5216" w:type="dxa"/>
          </w:tcPr>
          <w:p w:rsidR="00B673DB" w:rsidRPr="00B673DB" w:rsidRDefault="00B673DB" w:rsidP="00F01BF3">
            <w:pPr>
              <w:autoSpaceDE w:val="0"/>
              <w:autoSpaceDN w:val="0"/>
              <w:adjustRightInd w:val="0"/>
              <w:jc w:val="both"/>
              <w:rPr>
                <w:sz w:val="28"/>
                <w:szCs w:val="28"/>
              </w:rPr>
            </w:pPr>
            <w:proofErr w:type="gramStart"/>
            <w:r w:rsidRPr="00B673DB">
              <w:rPr>
                <w:sz w:val="28"/>
                <w:szCs w:val="28"/>
              </w:rPr>
              <w:t xml:space="preserve">Аналитик; архитектор; аудитор; бухгалтер; бухгалтер-ревизор; </w:t>
            </w:r>
            <w:proofErr w:type="spellStart"/>
            <w:r w:rsidRPr="00B673DB">
              <w:rPr>
                <w:sz w:val="28"/>
                <w:szCs w:val="28"/>
              </w:rPr>
              <w:t>документовед</w:t>
            </w:r>
            <w:proofErr w:type="spellEnd"/>
            <w:r w:rsidRPr="00B673DB">
              <w:rPr>
                <w:sz w:val="28"/>
                <w:szCs w:val="28"/>
              </w:rPr>
              <w:t>;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w:t>
            </w:r>
            <w:proofErr w:type="gramEnd"/>
            <w:r w:rsidRPr="00B673DB">
              <w:rPr>
                <w:sz w:val="28"/>
                <w:szCs w:val="28"/>
              </w:rPr>
              <w:t xml:space="preserve"> </w:t>
            </w:r>
            <w:proofErr w:type="gramStart"/>
            <w:r w:rsidRPr="00B673DB">
              <w:rPr>
                <w:sz w:val="28"/>
                <w:szCs w:val="28"/>
              </w:rPr>
              <w:t xml:space="preserve">инженер по наладке и испытаниям; инженер по научно-технической информации; инженер по нормированию труда; </w:t>
            </w:r>
            <w:r w:rsidRPr="00B673DB">
              <w:rPr>
                <w:sz w:val="28"/>
                <w:szCs w:val="28"/>
              </w:rPr>
              <w:lastRenderedPageBreak/>
              <w:t>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w:t>
            </w:r>
            <w:proofErr w:type="gramEnd"/>
            <w:r w:rsidRPr="00B673DB">
              <w:rPr>
                <w:sz w:val="28"/>
                <w:szCs w:val="28"/>
              </w:rPr>
              <w:t xml:space="preserve"> </w:t>
            </w:r>
            <w:proofErr w:type="gramStart"/>
            <w:r w:rsidRPr="00B673DB">
              <w:rPr>
                <w:sz w:val="28"/>
                <w:szCs w:val="28"/>
              </w:rPr>
              <w:t xml:space="preserve">инженер по ремонту; инженер по стандартизации; инженер-программист (программист); инженер-технолог (технолог); </w:t>
            </w:r>
            <w:proofErr w:type="spellStart"/>
            <w:r w:rsidRPr="00B673DB">
              <w:rPr>
                <w:sz w:val="28"/>
                <w:szCs w:val="28"/>
              </w:rPr>
              <w:t>инженер-электроник</w:t>
            </w:r>
            <w:proofErr w:type="spellEnd"/>
            <w:r w:rsidRPr="00B673DB">
              <w:rPr>
                <w:sz w:val="28"/>
                <w:szCs w:val="28"/>
              </w:rPr>
              <w:t xml:space="preserve">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w:t>
            </w:r>
            <w:proofErr w:type="spellStart"/>
            <w:r w:rsidRPr="00B673DB">
              <w:rPr>
                <w:sz w:val="28"/>
                <w:szCs w:val="28"/>
              </w:rPr>
              <w:t>автотехнической</w:t>
            </w:r>
            <w:proofErr w:type="spellEnd"/>
            <w:r w:rsidRPr="00B673DB">
              <w:rPr>
                <w:sz w:val="28"/>
                <w:szCs w:val="28"/>
              </w:rPr>
              <w:t xml:space="preserve"> экспертизе (</w:t>
            </w:r>
            <w:proofErr w:type="spellStart"/>
            <w:r w:rsidRPr="00B673DB">
              <w:rPr>
                <w:sz w:val="28"/>
                <w:szCs w:val="28"/>
              </w:rPr>
              <w:t>эксперт-автотехник</w:t>
            </w:r>
            <w:proofErr w:type="spellEnd"/>
            <w:r w:rsidRPr="00B673DB">
              <w:rPr>
                <w:sz w:val="28"/>
                <w:szCs w:val="28"/>
              </w:rPr>
              <w:t>); специалист по защите информации; специалист по кадрам;</w:t>
            </w:r>
            <w:proofErr w:type="gramEnd"/>
            <w:r w:rsidRPr="00B673DB">
              <w:rPr>
                <w:sz w:val="28"/>
                <w:szCs w:val="28"/>
              </w:rPr>
              <w:t xml:space="preserve"> </w:t>
            </w:r>
            <w:proofErr w:type="gramStart"/>
            <w:r w:rsidRPr="00B673DB">
              <w:rPr>
                <w:sz w:val="28"/>
                <w:szCs w:val="28"/>
              </w:rPr>
              <w:t xml:space="preserve">специалист по маркетингу; специалист по связям с общественностью; </w:t>
            </w:r>
            <w:proofErr w:type="spellStart"/>
            <w:r w:rsidRPr="00B673DB">
              <w:rPr>
                <w:sz w:val="28"/>
                <w:szCs w:val="28"/>
              </w:rPr>
              <w:t>сурдопереводчик</w:t>
            </w:r>
            <w:proofErr w:type="spellEnd"/>
            <w:r w:rsidRPr="00B673DB">
              <w:rPr>
                <w:sz w:val="28"/>
                <w:szCs w:val="28"/>
              </w:rPr>
              <w:t>;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w:t>
            </w:r>
            <w:proofErr w:type="gramEnd"/>
            <w:r w:rsidRPr="00B673DB">
              <w:rPr>
                <w:sz w:val="28"/>
                <w:szCs w:val="28"/>
              </w:rPr>
              <w:t xml:space="preserve"> эксперт; эксперт дорожного хозяйства; эксперт по промышленной безопасности подъемных сооружений; юрисконсульт</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lastRenderedPageBreak/>
              <w:t>1,95</w:t>
            </w:r>
          </w:p>
        </w:tc>
      </w:tr>
      <w:tr w:rsidR="00B673DB" w:rsidRPr="00B673DB" w:rsidTr="00B673DB">
        <w:tc>
          <w:tcPr>
            <w:tcW w:w="2330" w:type="dxa"/>
            <w:vMerge w:val="restart"/>
          </w:tcPr>
          <w:p w:rsidR="00B673DB" w:rsidRPr="00B673DB" w:rsidRDefault="00B673DB" w:rsidP="00F01BF3">
            <w:pPr>
              <w:autoSpaceDE w:val="0"/>
              <w:autoSpaceDN w:val="0"/>
              <w:adjustRightInd w:val="0"/>
              <w:jc w:val="both"/>
              <w:rPr>
                <w:sz w:val="28"/>
                <w:szCs w:val="28"/>
              </w:rPr>
            </w:pP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2-й КУ</w:t>
            </w: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 xml:space="preserve">Должности служащих первого квалификационного уровня, по которым </w:t>
            </w:r>
            <w:r w:rsidRPr="00B673DB">
              <w:rPr>
                <w:sz w:val="28"/>
                <w:szCs w:val="28"/>
              </w:rPr>
              <w:lastRenderedPageBreak/>
              <w:t xml:space="preserve">может устанавливаться II </w:t>
            </w:r>
            <w:proofErr w:type="spellStart"/>
            <w:r w:rsidRPr="00B673DB">
              <w:rPr>
                <w:sz w:val="28"/>
                <w:szCs w:val="28"/>
              </w:rPr>
              <w:t>внутридолжностная</w:t>
            </w:r>
            <w:proofErr w:type="spellEnd"/>
            <w:r w:rsidRPr="00B673DB">
              <w:rPr>
                <w:sz w:val="28"/>
                <w:szCs w:val="28"/>
              </w:rPr>
              <w:t xml:space="preserve"> категория</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lastRenderedPageBreak/>
              <w:t>2,05</w:t>
            </w:r>
          </w:p>
        </w:tc>
      </w:tr>
      <w:tr w:rsidR="00B673DB" w:rsidRPr="00B673DB" w:rsidTr="00B673DB">
        <w:tc>
          <w:tcPr>
            <w:tcW w:w="2330" w:type="dxa"/>
            <w:vMerge/>
          </w:tcPr>
          <w:p w:rsidR="00B673DB" w:rsidRPr="00B673DB" w:rsidRDefault="00B673DB" w:rsidP="00F01BF3">
            <w:pPr>
              <w:autoSpaceDE w:val="0"/>
              <w:autoSpaceDN w:val="0"/>
              <w:adjustRightInd w:val="0"/>
              <w:jc w:val="both"/>
              <w:rPr>
                <w:sz w:val="28"/>
                <w:szCs w:val="28"/>
              </w:rPr>
            </w:pP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3-й КУ</w:t>
            </w: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 xml:space="preserve">Должности служащих первого квалификационного уровня, по которым может устанавливаться I </w:t>
            </w:r>
            <w:proofErr w:type="spellStart"/>
            <w:r w:rsidRPr="00B673DB">
              <w:rPr>
                <w:sz w:val="28"/>
                <w:szCs w:val="28"/>
              </w:rPr>
              <w:t>внутридолжностная</w:t>
            </w:r>
            <w:proofErr w:type="spellEnd"/>
            <w:r w:rsidRPr="00B673DB">
              <w:rPr>
                <w:sz w:val="28"/>
                <w:szCs w:val="28"/>
              </w:rPr>
              <w:t xml:space="preserve"> категория</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2,20</w:t>
            </w:r>
          </w:p>
        </w:tc>
      </w:tr>
      <w:tr w:rsidR="00B673DB" w:rsidRPr="00B673DB" w:rsidTr="00B673DB">
        <w:tc>
          <w:tcPr>
            <w:tcW w:w="2330" w:type="dxa"/>
            <w:vMerge/>
          </w:tcPr>
          <w:p w:rsidR="00B673DB" w:rsidRPr="00B673DB" w:rsidRDefault="00B673DB" w:rsidP="00F01BF3">
            <w:pPr>
              <w:autoSpaceDE w:val="0"/>
              <w:autoSpaceDN w:val="0"/>
              <w:adjustRightInd w:val="0"/>
              <w:jc w:val="both"/>
              <w:rPr>
                <w:sz w:val="28"/>
                <w:szCs w:val="28"/>
              </w:rPr>
            </w:pP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4-й КУ</w:t>
            </w: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2,30</w:t>
            </w:r>
          </w:p>
        </w:tc>
      </w:tr>
      <w:tr w:rsidR="00B673DB" w:rsidRPr="00B673DB" w:rsidTr="00B673DB">
        <w:tc>
          <w:tcPr>
            <w:tcW w:w="2330" w:type="dxa"/>
            <w:vMerge/>
          </w:tcPr>
          <w:p w:rsidR="00B673DB" w:rsidRPr="00B673DB" w:rsidRDefault="00B673DB" w:rsidP="00F01BF3">
            <w:pPr>
              <w:autoSpaceDE w:val="0"/>
              <w:autoSpaceDN w:val="0"/>
              <w:adjustRightInd w:val="0"/>
              <w:jc w:val="both"/>
              <w:rPr>
                <w:sz w:val="28"/>
                <w:szCs w:val="28"/>
              </w:rPr>
            </w:pP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5-й КУ</w:t>
            </w: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Главные специалисты: в отделах, отделениях, лабораториях, мастерских; заместитель главного бухгалтера</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2,50</w:t>
            </w:r>
          </w:p>
        </w:tc>
      </w:tr>
      <w:tr w:rsidR="00B673DB" w:rsidRPr="00B673DB" w:rsidTr="00B673DB">
        <w:tc>
          <w:tcPr>
            <w:tcW w:w="2330" w:type="dxa"/>
            <w:vMerge w:val="restart"/>
          </w:tcPr>
          <w:p w:rsidR="00B673DB" w:rsidRPr="00B673DB" w:rsidRDefault="00B673DB" w:rsidP="00F01BF3">
            <w:pPr>
              <w:autoSpaceDE w:val="0"/>
              <w:autoSpaceDN w:val="0"/>
              <w:adjustRightInd w:val="0"/>
              <w:jc w:val="both"/>
              <w:rPr>
                <w:sz w:val="28"/>
                <w:szCs w:val="28"/>
              </w:rPr>
            </w:pPr>
            <w:r w:rsidRPr="00B673DB">
              <w:rPr>
                <w:sz w:val="28"/>
                <w:szCs w:val="28"/>
              </w:rPr>
              <w:t>ПКГ "Общеотраслевые должности служащих четвертого уровня"</w:t>
            </w: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1-й КУ</w:t>
            </w: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w:t>
            </w:r>
            <w:r w:rsidRPr="00B673DB">
              <w:rPr>
                <w:sz w:val="28"/>
                <w:szCs w:val="28"/>
              </w:rPr>
              <w:lastRenderedPageBreak/>
              <w:t>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lastRenderedPageBreak/>
              <w:t>3,00</w:t>
            </w:r>
          </w:p>
        </w:tc>
      </w:tr>
      <w:tr w:rsidR="00B673DB" w:rsidRPr="00B673DB" w:rsidTr="00B673DB">
        <w:tc>
          <w:tcPr>
            <w:tcW w:w="2330" w:type="dxa"/>
            <w:vMerge/>
          </w:tcPr>
          <w:p w:rsidR="00B673DB" w:rsidRPr="00B673DB" w:rsidRDefault="00B673DB" w:rsidP="00F01BF3">
            <w:pPr>
              <w:autoSpaceDE w:val="0"/>
              <w:autoSpaceDN w:val="0"/>
              <w:adjustRightInd w:val="0"/>
              <w:jc w:val="both"/>
              <w:rPr>
                <w:sz w:val="28"/>
                <w:szCs w:val="28"/>
              </w:rPr>
            </w:pP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2-й КУ</w:t>
            </w:r>
          </w:p>
        </w:tc>
        <w:tc>
          <w:tcPr>
            <w:tcW w:w="5216" w:type="dxa"/>
          </w:tcPr>
          <w:p w:rsidR="00B673DB" w:rsidRPr="00B673DB" w:rsidRDefault="00B673DB" w:rsidP="00F01BF3">
            <w:pPr>
              <w:autoSpaceDE w:val="0"/>
              <w:autoSpaceDN w:val="0"/>
              <w:adjustRightInd w:val="0"/>
              <w:jc w:val="both"/>
              <w:rPr>
                <w:sz w:val="28"/>
                <w:szCs w:val="28"/>
              </w:rPr>
            </w:pPr>
            <w:proofErr w:type="gramStart"/>
            <w:r w:rsidRPr="00B673DB">
              <w:rPr>
                <w:sz w:val="28"/>
                <w:szCs w:val="28"/>
              </w:rPr>
              <w:t>Главный &lt;1&gt; (аналитик;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roofErr w:type="gramEnd"/>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3,10</w:t>
            </w:r>
          </w:p>
        </w:tc>
      </w:tr>
      <w:tr w:rsidR="00B673DB" w:rsidRPr="00B673DB" w:rsidTr="00B673DB">
        <w:tc>
          <w:tcPr>
            <w:tcW w:w="2330" w:type="dxa"/>
            <w:vMerge/>
          </w:tcPr>
          <w:p w:rsidR="00B673DB" w:rsidRPr="00B673DB" w:rsidRDefault="00B673DB" w:rsidP="00F01BF3">
            <w:pPr>
              <w:autoSpaceDE w:val="0"/>
              <w:autoSpaceDN w:val="0"/>
              <w:adjustRightInd w:val="0"/>
              <w:jc w:val="both"/>
              <w:rPr>
                <w:sz w:val="28"/>
                <w:szCs w:val="28"/>
              </w:rPr>
            </w:pPr>
          </w:p>
        </w:tc>
        <w:tc>
          <w:tcPr>
            <w:tcW w:w="958" w:type="dxa"/>
          </w:tcPr>
          <w:p w:rsidR="00B673DB" w:rsidRPr="00B673DB" w:rsidRDefault="00B673DB" w:rsidP="00F01BF3">
            <w:pPr>
              <w:autoSpaceDE w:val="0"/>
              <w:autoSpaceDN w:val="0"/>
              <w:adjustRightInd w:val="0"/>
              <w:jc w:val="both"/>
              <w:rPr>
                <w:sz w:val="28"/>
                <w:szCs w:val="28"/>
              </w:rPr>
            </w:pPr>
            <w:r w:rsidRPr="00B673DB">
              <w:rPr>
                <w:sz w:val="28"/>
                <w:szCs w:val="28"/>
              </w:rPr>
              <w:t>3-й КУ</w:t>
            </w: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 xml:space="preserve">Директор (начальник, </w:t>
            </w:r>
            <w:proofErr w:type="gramStart"/>
            <w:r w:rsidRPr="00B673DB">
              <w:rPr>
                <w:sz w:val="28"/>
                <w:szCs w:val="28"/>
              </w:rPr>
              <w:t>заведующий) филиала</w:t>
            </w:r>
            <w:proofErr w:type="gramEnd"/>
            <w:r w:rsidRPr="00B673DB">
              <w:rPr>
                <w:sz w:val="28"/>
                <w:szCs w:val="28"/>
              </w:rPr>
              <w:t>, другого обособленного структурного подразделения</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4,00</w:t>
            </w:r>
          </w:p>
        </w:tc>
      </w:tr>
      <w:tr w:rsidR="00B673DB" w:rsidRPr="00B673DB" w:rsidTr="00B673DB">
        <w:tc>
          <w:tcPr>
            <w:tcW w:w="3288" w:type="dxa"/>
            <w:gridSpan w:val="2"/>
            <w:vMerge w:val="restart"/>
          </w:tcPr>
          <w:p w:rsidR="00B673DB" w:rsidRPr="00B673DB" w:rsidRDefault="00B673DB" w:rsidP="00F01BF3">
            <w:pPr>
              <w:autoSpaceDE w:val="0"/>
              <w:autoSpaceDN w:val="0"/>
              <w:adjustRightInd w:val="0"/>
              <w:jc w:val="both"/>
              <w:rPr>
                <w:sz w:val="28"/>
                <w:szCs w:val="28"/>
              </w:rPr>
            </w:pPr>
            <w:r w:rsidRPr="00B673DB">
              <w:rPr>
                <w:sz w:val="28"/>
                <w:szCs w:val="28"/>
              </w:rPr>
              <w:t>Должности, не включенные в ПКГ</w:t>
            </w: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Оператор контактного центра</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1,20</w:t>
            </w:r>
          </w:p>
        </w:tc>
      </w:tr>
      <w:tr w:rsidR="00B673DB" w:rsidRPr="00B673DB" w:rsidTr="00B673DB">
        <w:tc>
          <w:tcPr>
            <w:tcW w:w="3288" w:type="dxa"/>
            <w:gridSpan w:val="2"/>
            <w:vMerge/>
          </w:tcPr>
          <w:p w:rsidR="00B673DB" w:rsidRPr="00B673DB" w:rsidRDefault="00B673DB" w:rsidP="00F01BF3">
            <w:pPr>
              <w:autoSpaceDE w:val="0"/>
              <w:autoSpaceDN w:val="0"/>
              <w:adjustRightInd w:val="0"/>
              <w:jc w:val="both"/>
              <w:rPr>
                <w:sz w:val="28"/>
                <w:szCs w:val="28"/>
              </w:rPr>
            </w:pP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Специалист-стажер по приему и обработке экстренных вызовов</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1,30</w:t>
            </w:r>
          </w:p>
        </w:tc>
      </w:tr>
      <w:tr w:rsidR="00B673DB" w:rsidRPr="00B673DB" w:rsidTr="00B673DB">
        <w:tc>
          <w:tcPr>
            <w:tcW w:w="3288" w:type="dxa"/>
            <w:gridSpan w:val="2"/>
            <w:vMerge/>
          </w:tcPr>
          <w:p w:rsidR="00B673DB" w:rsidRPr="00B673DB" w:rsidRDefault="00B673DB" w:rsidP="00F01BF3">
            <w:pPr>
              <w:autoSpaceDE w:val="0"/>
              <w:autoSpaceDN w:val="0"/>
              <w:adjustRightInd w:val="0"/>
              <w:jc w:val="both"/>
              <w:rPr>
                <w:sz w:val="28"/>
                <w:szCs w:val="28"/>
              </w:rPr>
            </w:pP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Архитектор программного обеспечения, младший сетевой администратор</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1,75</w:t>
            </w:r>
          </w:p>
        </w:tc>
      </w:tr>
      <w:tr w:rsidR="00B673DB" w:rsidRPr="00B673DB" w:rsidTr="00B673DB">
        <w:tc>
          <w:tcPr>
            <w:tcW w:w="3288" w:type="dxa"/>
            <w:gridSpan w:val="2"/>
            <w:vMerge/>
          </w:tcPr>
          <w:p w:rsidR="00B673DB" w:rsidRPr="00B673DB" w:rsidRDefault="00B673DB" w:rsidP="00F01BF3">
            <w:pPr>
              <w:autoSpaceDE w:val="0"/>
              <w:autoSpaceDN w:val="0"/>
              <w:adjustRightInd w:val="0"/>
              <w:jc w:val="both"/>
              <w:rPr>
                <w:sz w:val="28"/>
                <w:szCs w:val="28"/>
              </w:rPr>
            </w:pP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 xml:space="preserve">Специалист по закупкам; специалист по охране труда; работник контрактной службы; специалист по приему и обработке экстренных вызовов; </w:t>
            </w:r>
            <w:proofErr w:type="spellStart"/>
            <w:proofErr w:type="gramStart"/>
            <w:r w:rsidRPr="00B673DB">
              <w:rPr>
                <w:sz w:val="28"/>
                <w:szCs w:val="28"/>
              </w:rPr>
              <w:t>инженер-профилактик</w:t>
            </w:r>
            <w:proofErr w:type="spellEnd"/>
            <w:proofErr w:type="gramEnd"/>
            <w:r w:rsidRPr="00B673DB">
              <w:rPr>
                <w:sz w:val="28"/>
                <w:szCs w:val="28"/>
              </w:rPr>
              <w:t xml:space="preserve"> отдела пожарной безопасности; специалист по противопожарной профилактике; специалист по внутреннему контролю; системный аналитик; старший архитектор программного обеспечения</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1,95</w:t>
            </w:r>
          </w:p>
        </w:tc>
      </w:tr>
      <w:tr w:rsidR="00B673DB" w:rsidRPr="00B673DB" w:rsidTr="00B673DB">
        <w:tc>
          <w:tcPr>
            <w:tcW w:w="3288" w:type="dxa"/>
            <w:gridSpan w:val="2"/>
            <w:vMerge/>
          </w:tcPr>
          <w:p w:rsidR="00B673DB" w:rsidRPr="00B673DB" w:rsidRDefault="00B673DB" w:rsidP="00F01BF3">
            <w:pPr>
              <w:autoSpaceDE w:val="0"/>
              <w:autoSpaceDN w:val="0"/>
              <w:adjustRightInd w:val="0"/>
              <w:jc w:val="both"/>
              <w:rPr>
                <w:sz w:val="28"/>
                <w:szCs w:val="28"/>
              </w:rPr>
            </w:pP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Специалист по охране труда II категории, сетевой администратор; специалист по поддержке программно-конфигурируемых информационно-коммуникационных сетей</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2,05</w:t>
            </w:r>
          </w:p>
        </w:tc>
      </w:tr>
      <w:tr w:rsidR="00B673DB" w:rsidRPr="00B673DB" w:rsidTr="00B673DB">
        <w:tc>
          <w:tcPr>
            <w:tcW w:w="3288" w:type="dxa"/>
            <w:gridSpan w:val="2"/>
            <w:vMerge/>
          </w:tcPr>
          <w:p w:rsidR="00B673DB" w:rsidRPr="00B673DB" w:rsidRDefault="00B673DB" w:rsidP="00F01BF3">
            <w:pPr>
              <w:autoSpaceDE w:val="0"/>
              <w:autoSpaceDN w:val="0"/>
              <w:adjustRightInd w:val="0"/>
              <w:jc w:val="both"/>
              <w:rPr>
                <w:sz w:val="28"/>
                <w:szCs w:val="28"/>
              </w:rPr>
            </w:pP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Специалист по охране труда I категории</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2,20</w:t>
            </w:r>
          </w:p>
        </w:tc>
      </w:tr>
      <w:tr w:rsidR="00B673DB" w:rsidRPr="00B673DB" w:rsidTr="00B673DB">
        <w:tc>
          <w:tcPr>
            <w:tcW w:w="3288" w:type="dxa"/>
            <w:gridSpan w:val="2"/>
            <w:vMerge/>
          </w:tcPr>
          <w:p w:rsidR="00B673DB" w:rsidRPr="00B673DB" w:rsidRDefault="00B673DB" w:rsidP="00F01BF3">
            <w:pPr>
              <w:autoSpaceDE w:val="0"/>
              <w:autoSpaceDN w:val="0"/>
              <w:adjustRightInd w:val="0"/>
              <w:jc w:val="both"/>
              <w:rPr>
                <w:sz w:val="28"/>
                <w:szCs w:val="28"/>
              </w:rPr>
            </w:pP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Ведущий специалист отдела (сектора) &lt;2&gt;; ведущий специалист по пожарной безопасности; ведущий специалист по противопожарной профилактике; старший системный аналитик; ведущий инженер по интеграции прикладных решений</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2,30</w:t>
            </w:r>
          </w:p>
        </w:tc>
      </w:tr>
      <w:tr w:rsidR="00B673DB" w:rsidRPr="00B673DB" w:rsidTr="00B673DB">
        <w:tc>
          <w:tcPr>
            <w:tcW w:w="3288" w:type="dxa"/>
            <w:gridSpan w:val="2"/>
            <w:vMerge/>
          </w:tcPr>
          <w:p w:rsidR="00B673DB" w:rsidRPr="00B673DB" w:rsidRDefault="00B673DB" w:rsidP="00F01BF3">
            <w:pPr>
              <w:autoSpaceDE w:val="0"/>
              <w:autoSpaceDN w:val="0"/>
              <w:adjustRightInd w:val="0"/>
              <w:jc w:val="both"/>
              <w:rPr>
                <w:sz w:val="28"/>
                <w:szCs w:val="28"/>
              </w:rPr>
            </w:pP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Контрактный управляющий</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2,50</w:t>
            </w:r>
          </w:p>
        </w:tc>
      </w:tr>
      <w:tr w:rsidR="00B673DB" w:rsidRPr="00B673DB" w:rsidTr="00B673DB">
        <w:tc>
          <w:tcPr>
            <w:tcW w:w="3288" w:type="dxa"/>
            <w:gridSpan w:val="2"/>
            <w:vMerge/>
          </w:tcPr>
          <w:p w:rsidR="00B673DB" w:rsidRPr="00B673DB" w:rsidRDefault="00B673DB" w:rsidP="00F01BF3">
            <w:pPr>
              <w:autoSpaceDE w:val="0"/>
              <w:autoSpaceDN w:val="0"/>
              <w:adjustRightInd w:val="0"/>
              <w:jc w:val="both"/>
              <w:rPr>
                <w:sz w:val="28"/>
                <w:szCs w:val="28"/>
              </w:rPr>
            </w:pP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Заместитель начальника отдела &lt;3&gt;</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2,75</w:t>
            </w:r>
          </w:p>
        </w:tc>
      </w:tr>
      <w:tr w:rsidR="00B673DB" w:rsidRPr="00B673DB" w:rsidTr="00B673DB">
        <w:tc>
          <w:tcPr>
            <w:tcW w:w="3288" w:type="dxa"/>
            <w:gridSpan w:val="2"/>
            <w:vMerge/>
          </w:tcPr>
          <w:p w:rsidR="00B673DB" w:rsidRPr="00B673DB" w:rsidRDefault="00B673DB" w:rsidP="00F01BF3">
            <w:pPr>
              <w:autoSpaceDE w:val="0"/>
              <w:autoSpaceDN w:val="0"/>
              <w:adjustRightInd w:val="0"/>
              <w:jc w:val="both"/>
              <w:rPr>
                <w:sz w:val="28"/>
                <w:szCs w:val="28"/>
              </w:rPr>
            </w:pP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Начальник (</w:t>
            </w:r>
            <w:proofErr w:type="gramStart"/>
            <w:r w:rsidRPr="00B673DB">
              <w:rPr>
                <w:sz w:val="28"/>
                <w:szCs w:val="28"/>
              </w:rPr>
              <w:t>заведующий) сектора</w:t>
            </w:r>
            <w:proofErr w:type="gramEnd"/>
            <w:r w:rsidRPr="00B673DB">
              <w:rPr>
                <w:sz w:val="28"/>
                <w:szCs w:val="28"/>
              </w:rPr>
              <w:t xml:space="preserve"> &lt;4&gt;</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2,80</w:t>
            </w:r>
          </w:p>
        </w:tc>
      </w:tr>
      <w:tr w:rsidR="00B673DB" w:rsidRPr="00B673DB" w:rsidTr="00B673DB">
        <w:tc>
          <w:tcPr>
            <w:tcW w:w="3288" w:type="dxa"/>
            <w:gridSpan w:val="2"/>
            <w:vMerge/>
          </w:tcPr>
          <w:p w:rsidR="00B673DB" w:rsidRPr="00B673DB" w:rsidRDefault="00B673DB" w:rsidP="00F01BF3">
            <w:pPr>
              <w:autoSpaceDE w:val="0"/>
              <w:autoSpaceDN w:val="0"/>
              <w:adjustRightInd w:val="0"/>
              <w:jc w:val="both"/>
              <w:rPr>
                <w:sz w:val="28"/>
                <w:szCs w:val="28"/>
              </w:rPr>
            </w:pP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Начальник отдела &lt;5&gt;; руководитель проектов в области информационных технологий; руководитель службы охраны труда</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3,00</w:t>
            </w:r>
          </w:p>
        </w:tc>
      </w:tr>
      <w:tr w:rsidR="00B673DB" w:rsidRPr="00B673DB" w:rsidTr="00B673DB">
        <w:tc>
          <w:tcPr>
            <w:tcW w:w="3288" w:type="dxa"/>
            <w:gridSpan w:val="2"/>
            <w:vMerge/>
          </w:tcPr>
          <w:p w:rsidR="00B673DB" w:rsidRPr="00B673DB" w:rsidRDefault="00B673DB" w:rsidP="00F01BF3">
            <w:pPr>
              <w:autoSpaceDE w:val="0"/>
              <w:autoSpaceDN w:val="0"/>
              <w:adjustRightInd w:val="0"/>
              <w:jc w:val="both"/>
              <w:rPr>
                <w:sz w:val="28"/>
                <w:szCs w:val="28"/>
              </w:rPr>
            </w:pP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Главный инженер, главный системный аналитик</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3,10</w:t>
            </w:r>
          </w:p>
        </w:tc>
      </w:tr>
      <w:tr w:rsidR="00B673DB" w:rsidRPr="00B673DB" w:rsidTr="00B673DB">
        <w:tc>
          <w:tcPr>
            <w:tcW w:w="3288" w:type="dxa"/>
            <w:gridSpan w:val="2"/>
            <w:vMerge/>
          </w:tcPr>
          <w:p w:rsidR="00B673DB" w:rsidRPr="00B673DB" w:rsidRDefault="00B673DB" w:rsidP="00F01BF3">
            <w:pPr>
              <w:autoSpaceDE w:val="0"/>
              <w:autoSpaceDN w:val="0"/>
              <w:adjustRightInd w:val="0"/>
              <w:jc w:val="both"/>
              <w:rPr>
                <w:sz w:val="28"/>
                <w:szCs w:val="28"/>
              </w:rPr>
            </w:pPr>
          </w:p>
        </w:tc>
        <w:tc>
          <w:tcPr>
            <w:tcW w:w="5216" w:type="dxa"/>
          </w:tcPr>
          <w:p w:rsidR="00B673DB" w:rsidRPr="00B673DB" w:rsidRDefault="00B673DB" w:rsidP="00F01BF3">
            <w:pPr>
              <w:autoSpaceDE w:val="0"/>
              <w:autoSpaceDN w:val="0"/>
              <w:adjustRightInd w:val="0"/>
              <w:jc w:val="both"/>
              <w:rPr>
                <w:sz w:val="28"/>
                <w:szCs w:val="28"/>
              </w:rPr>
            </w:pPr>
            <w:r w:rsidRPr="00B673DB">
              <w:rPr>
                <w:sz w:val="28"/>
                <w:szCs w:val="28"/>
              </w:rPr>
              <w:t xml:space="preserve">Заместитель директора (начальника, </w:t>
            </w:r>
            <w:proofErr w:type="gramStart"/>
            <w:r w:rsidRPr="00B673DB">
              <w:rPr>
                <w:sz w:val="28"/>
                <w:szCs w:val="28"/>
              </w:rPr>
              <w:t>заведующего) филиала</w:t>
            </w:r>
            <w:proofErr w:type="gramEnd"/>
            <w:r w:rsidRPr="00B673DB">
              <w:rPr>
                <w:sz w:val="28"/>
                <w:szCs w:val="28"/>
              </w:rPr>
              <w:t>, другого обособленного структурного подразделения &lt;6&gt;; ведущий руководитель проектов в области информационных технологий</w:t>
            </w:r>
          </w:p>
        </w:tc>
        <w:tc>
          <w:tcPr>
            <w:tcW w:w="1757" w:type="dxa"/>
            <w:vAlign w:val="center"/>
          </w:tcPr>
          <w:p w:rsidR="00B673DB" w:rsidRPr="00B673DB" w:rsidRDefault="00B673DB" w:rsidP="00F01BF3">
            <w:pPr>
              <w:autoSpaceDE w:val="0"/>
              <w:autoSpaceDN w:val="0"/>
              <w:adjustRightInd w:val="0"/>
              <w:jc w:val="center"/>
              <w:rPr>
                <w:sz w:val="28"/>
                <w:szCs w:val="28"/>
              </w:rPr>
            </w:pPr>
            <w:r w:rsidRPr="00B673DB">
              <w:rPr>
                <w:sz w:val="28"/>
                <w:szCs w:val="28"/>
              </w:rPr>
              <w:t>3,50</w:t>
            </w:r>
          </w:p>
        </w:tc>
      </w:tr>
    </w:tbl>
    <w:p w:rsidR="00B673DB" w:rsidRPr="00B673DB" w:rsidRDefault="00B673DB" w:rsidP="00F01BF3">
      <w:pPr>
        <w:autoSpaceDE w:val="0"/>
        <w:autoSpaceDN w:val="0"/>
        <w:adjustRightInd w:val="0"/>
        <w:ind w:firstLine="567"/>
        <w:jc w:val="both"/>
        <w:rPr>
          <w:sz w:val="28"/>
          <w:szCs w:val="28"/>
        </w:rPr>
      </w:pPr>
      <w:r w:rsidRPr="00B673DB">
        <w:rPr>
          <w:sz w:val="28"/>
          <w:szCs w:val="28"/>
        </w:rPr>
        <w:t>--------------------------------</w:t>
      </w:r>
    </w:p>
    <w:p w:rsidR="00B673DB" w:rsidRPr="00B673DB" w:rsidRDefault="00B673DB" w:rsidP="00F01BF3">
      <w:pPr>
        <w:autoSpaceDE w:val="0"/>
        <w:autoSpaceDN w:val="0"/>
        <w:adjustRightInd w:val="0"/>
        <w:ind w:firstLine="567"/>
        <w:jc w:val="both"/>
        <w:rPr>
          <w:sz w:val="28"/>
          <w:szCs w:val="28"/>
        </w:rPr>
      </w:pPr>
      <w:r w:rsidRPr="00B673DB">
        <w:rPr>
          <w:sz w:val="28"/>
          <w:szCs w:val="28"/>
        </w:rPr>
        <w:t>&lt;1</w:t>
      </w:r>
      <w:proofErr w:type="gramStart"/>
      <w:r w:rsidRPr="00B673DB">
        <w:rPr>
          <w:sz w:val="28"/>
          <w:szCs w:val="28"/>
        </w:rPr>
        <w:t>&gt; З</w:t>
      </w:r>
      <w:proofErr w:type="gramEnd"/>
      <w:r w:rsidRPr="00B673DB">
        <w:rPr>
          <w:sz w:val="28"/>
          <w:szCs w:val="28"/>
        </w:rPr>
        <w:t>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B673DB" w:rsidRPr="00B673DB" w:rsidRDefault="00B673DB" w:rsidP="00F01BF3">
      <w:pPr>
        <w:autoSpaceDE w:val="0"/>
        <w:autoSpaceDN w:val="0"/>
        <w:adjustRightInd w:val="0"/>
        <w:ind w:firstLine="567"/>
        <w:jc w:val="both"/>
        <w:rPr>
          <w:sz w:val="28"/>
          <w:szCs w:val="28"/>
        </w:rPr>
      </w:pPr>
      <w:r w:rsidRPr="00B673DB">
        <w:rPr>
          <w:sz w:val="28"/>
          <w:szCs w:val="28"/>
        </w:rPr>
        <w:t>&lt;2</w:t>
      </w:r>
      <w:proofErr w:type="gramStart"/>
      <w:r w:rsidRPr="00B673DB">
        <w:rPr>
          <w:sz w:val="28"/>
          <w:szCs w:val="28"/>
        </w:rPr>
        <w:t>&gt; З</w:t>
      </w:r>
      <w:proofErr w:type="gramEnd"/>
      <w:r w:rsidRPr="00B673DB">
        <w:rPr>
          <w:sz w:val="28"/>
          <w:szCs w:val="28"/>
        </w:rPr>
        <w:t>а исключением должностей ведущих специалистов отделов (секторов), включенных в ПКГ (КУ).</w:t>
      </w:r>
    </w:p>
    <w:p w:rsidR="00B673DB" w:rsidRPr="00B673DB" w:rsidRDefault="00B673DB" w:rsidP="00F01BF3">
      <w:pPr>
        <w:autoSpaceDE w:val="0"/>
        <w:autoSpaceDN w:val="0"/>
        <w:adjustRightInd w:val="0"/>
        <w:ind w:firstLine="567"/>
        <w:jc w:val="both"/>
        <w:rPr>
          <w:sz w:val="28"/>
          <w:szCs w:val="28"/>
        </w:rPr>
      </w:pPr>
      <w:r w:rsidRPr="00B673DB">
        <w:rPr>
          <w:sz w:val="28"/>
          <w:szCs w:val="28"/>
        </w:rPr>
        <w:t>&lt;3</w:t>
      </w:r>
      <w:proofErr w:type="gramStart"/>
      <w:r w:rsidRPr="00B673DB">
        <w:rPr>
          <w:sz w:val="28"/>
          <w:szCs w:val="28"/>
        </w:rPr>
        <w:t>&gt; З</w:t>
      </w:r>
      <w:proofErr w:type="gramEnd"/>
      <w:r w:rsidRPr="00B673DB">
        <w:rPr>
          <w:sz w:val="28"/>
          <w:szCs w:val="28"/>
        </w:rPr>
        <w:t>а исключением должностей заместителей начальников отделов учреждений культуры, искусства и кинематографии.</w:t>
      </w:r>
    </w:p>
    <w:p w:rsidR="00B673DB" w:rsidRPr="00B673DB" w:rsidRDefault="00B673DB" w:rsidP="00F01BF3">
      <w:pPr>
        <w:autoSpaceDE w:val="0"/>
        <w:autoSpaceDN w:val="0"/>
        <w:adjustRightInd w:val="0"/>
        <w:ind w:firstLine="567"/>
        <w:jc w:val="both"/>
        <w:rPr>
          <w:sz w:val="28"/>
          <w:szCs w:val="28"/>
        </w:rPr>
      </w:pPr>
      <w:r w:rsidRPr="00B673DB">
        <w:rPr>
          <w:sz w:val="28"/>
          <w:szCs w:val="28"/>
        </w:rPr>
        <w:lastRenderedPageBreak/>
        <w:t>&lt;4</w:t>
      </w:r>
      <w:proofErr w:type="gramStart"/>
      <w:r w:rsidRPr="00B673DB">
        <w:rPr>
          <w:sz w:val="28"/>
          <w:szCs w:val="28"/>
        </w:rPr>
        <w:t>&gt; З</w:t>
      </w:r>
      <w:proofErr w:type="gramEnd"/>
      <w:r w:rsidRPr="00B673DB">
        <w:rPr>
          <w:sz w:val="28"/>
          <w:szCs w:val="28"/>
        </w:rPr>
        <w:t>а исключением должностей начальников (заведующих) секторов, включенных в ПКГ (КУ).</w:t>
      </w:r>
    </w:p>
    <w:p w:rsidR="00B673DB" w:rsidRPr="00B673DB" w:rsidRDefault="00B673DB" w:rsidP="00F01BF3">
      <w:pPr>
        <w:autoSpaceDE w:val="0"/>
        <w:autoSpaceDN w:val="0"/>
        <w:adjustRightInd w:val="0"/>
        <w:ind w:firstLine="567"/>
        <w:jc w:val="both"/>
        <w:rPr>
          <w:sz w:val="28"/>
          <w:szCs w:val="28"/>
        </w:rPr>
      </w:pPr>
      <w:r w:rsidRPr="00B673DB">
        <w:rPr>
          <w:sz w:val="28"/>
          <w:szCs w:val="28"/>
        </w:rPr>
        <w:t>&lt;5</w:t>
      </w:r>
      <w:proofErr w:type="gramStart"/>
      <w:r w:rsidRPr="00B673DB">
        <w:rPr>
          <w:sz w:val="28"/>
          <w:szCs w:val="28"/>
        </w:rPr>
        <w:t>&gt; З</w:t>
      </w:r>
      <w:proofErr w:type="gramEnd"/>
      <w:r w:rsidRPr="00B673DB">
        <w:rPr>
          <w:sz w:val="28"/>
          <w:szCs w:val="28"/>
        </w:rPr>
        <w:t>а исключением должностей начальников отделов, включенных в ПКГ (КУ).</w:t>
      </w:r>
    </w:p>
    <w:p w:rsidR="00B673DB" w:rsidRPr="00B673DB" w:rsidRDefault="00B673DB" w:rsidP="00F01BF3">
      <w:pPr>
        <w:autoSpaceDE w:val="0"/>
        <w:autoSpaceDN w:val="0"/>
        <w:adjustRightInd w:val="0"/>
        <w:ind w:firstLine="567"/>
        <w:jc w:val="both"/>
        <w:rPr>
          <w:sz w:val="28"/>
          <w:szCs w:val="28"/>
        </w:rPr>
      </w:pPr>
      <w:r w:rsidRPr="00B673DB">
        <w:rPr>
          <w:sz w:val="28"/>
          <w:szCs w:val="28"/>
        </w:rPr>
        <w:t>&lt;6</w:t>
      </w:r>
      <w:proofErr w:type="gramStart"/>
      <w:r w:rsidRPr="00B673DB">
        <w:rPr>
          <w:sz w:val="28"/>
          <w:szCs w:val="28"/>
        </w:rPr>
        <w:t>&gt; З</w:t>
      </w:r>
      <w:proofErr w:type="gramEnd"/>
      <w:r w:rsidRPr="00B673DB">
        <w:rPr>
          <w:sz w:val="28"/>
          <w:szCs w:val="28"/>
        </w:rPr>
        <w:t xml:space="preserve">а исключением должностей заместителей директора (начальника, заведующего) филиала, другого обособленного структурного подразделения, предусмотренных приложением </w:t>
      </w:r>
      <w:r>
        <w:rPr>
          <w:sz w:val="28"/>
          <w:szCs w:val="28"/>
        </w:rPr>
        <w:t xml:space="preserve">2 </w:t>
      </w:r>
      <w:r w:rsidRPr="00B673DB">
        <w:rPr>
          <w:sz w:val="28"/>
          <w:szCs w:val="28"/>
        </w:rPr>
        <w:t>к настоящему Положению.</w:t>
      </w:r>
    </w:p>
    <w:bookmarkEnd w:id="16"/>
    <w:p w:rsidR="00B673DB" w:rsidRDefault="00B673DB" w:rsidP="00F01BF3">
      <w:pPr>
        <w:rPr>
          <w:szCs w:val="20"/>
        </w:rPr>
      </w:pPr>
      <w:r>
        <w:br w:type="page"/>
      </w:r>
    </w:p>
    <w:p w:rsidR="009E4FE2" w:rsidRPr="00B673DB" w:rsidRDefault="009E4FE2" w:rsidP="00F01BF3">
      <w:pPr>
        <w:pStyle w:val="ConsPlusNormal"/>
        <w:ind w:left="7938" w:firstLine="0"/>
        <w:rPr>
          <w:rFonts w:ascii="Times New Roman" w:hAnsi="Times New Roman" w:cs="Times New Roman"/>
          <w:sz w:val="28"/>
        </w:rPr>
      </w:pPr>
      <w:r w:rsidRPr="00B673DB">
        <w:rPr>
          <w:rFonts w:ascii="Times New Roman" w:hAnsi="Times New Roman" w:cs="Times New Roman"/>
          <w:sz w:val="28"/>
        </w:rPr>
        <w:lastRenderedPageBreak/>
        <w:t xml:space="preserve">Приложение № </w:t>
      </w:r>
      <w:r w:rsidR="00A87EBB">
        <w:rPr>
          <w:rFonts w:ascii="Times New Roman" w:hAnsi="Times New Roman" w:cs="Times New Roman"/>
          <w:sz w:val="28"/>
        </w:rPr>
        <w:t>2</w:t>
      </w:r>
    </w:p>
    <w:p w:rsidR="009E4FE2" w:rsidRPr="00B673DB" w:rsidRDefault="009E4FE2" w:rsidP="00F01BF3">
      <w:pPr>
        <w:pStyle w:val="ConsPlusNormal"/>
        <w:ind w:left="7938" w:firstLine="0"/>
        <w:rPr>
          <w:rFonts w:ascii="Times New Roman" w:hAnsi="Times New Roman" w:cs="Times New Roman"/>
          <w:sz w:val="28"/>
        </w:rPr>
      </w:pPr>
      <w:r w:rsidRPr="00B673DB">
        <w:rPr>
          <w:rFonts w:ascii="Times New Roman" w:hAnsi="Times New Roman" w:cs="Times New Roman"/>
          <w:sz w:val="28"/>
        </w:rPr>
        <w:t xml:space="preserve">к Положению </w:t>
      </w:r>
    </w:p>
    <w:p w:rsidR="009E4FE2" w:rsidRDefault="009E4FE2" w:rsidP="00F01BF3">
      <w:pPr>
        <w:pStyle w:val="ConsPlusTitle"/>
        <w:tabs>
          <w:tab w:val="left" w:pos="142"/>
        </w:tabs>
        <w:jc w:val="center"/>
        <w:outlineLvl w:val="2"/>
      </w:pPr>
      <w:bookmarkStart w:id="17" w:name="P738"/>
      <w:bookmarkEnd w:id="17"/>
    </w:p>
    <w:p w:rsidR="009E4FE2" w:rsidRPr="009E4FE2" w:rsidRDefault="009E4FE2" w:rsidP="00F01BF3">
      <w:pPr>
        <w:pStyle w:val="ConsPlusTitle"/>
        <w:tabs>
          <w:tab w:val="left" w:pos="142"/>
        </w:tabs>
        <w:jc w:val="center"/>
        <w:outlineLvl w:val="2"/>
        <w:rPr>
          <w:sz w:val="28"/>
          <w:szCs w:val="28"/>
        </w:rPr>
      </w:pPr>
      <w:r w:rsidRPr="009E4FE2">
        <w:rPr>
          <w:sz w:val="28"/>
          <w:szCs w:val="28"/>
        </w:rPr>
        <w:t>Межуровневые коэффициенты по должностям работников</w:t>
      </w:r>
    </w:p>
    <w:p w:rsidR="009E4FE2" w:rsidRPr="009E4FE2" w:rsidRDefault="009E4FE2" w:rsidP="00F01BF3">
      <w:pPr>
        <w:pStyle w:val="ConsPlusTitle"/>
        <w:tabs>
          <w:tab w:val="left" w:pos="142"/>
        </w:tabs>
        <w:jc w:val="center"/>
        <w:rPr>
          <w:sz w:val="28"/>
          <w:szCs w:val="28"/>
        </w:rPr>
      </w:pPr>
      <w:r w:rsidRPr="009E4FE2">
        <w:rPr>
          <w:sz w:val="28"/>
          <w:szCs w:val="28"/>
        </w:rPr>
        <w:t>культуры, искусства и кинематографии</w:t>
      </w:r>
    </w:p>
    <w:p w:rsidR="009E4FE2" w:rsidRPr="009E4FE2" w:rsidRDefault="009E4FE2" w:rsidP="00F01BF3">
      <w:pPr>
        <w:pStyle w:val="ConsPlusNormal"/>
        <w:tabs>
          <w:tab w:val="left" w:pos="142"/>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6180"/>
        <w:gridCol w:w="1623"/>
      </w:tblGrid>
      <w:tr w:rsidR="009E4FE2" w:rsidRPr="009E4FE2" w:rsidTr="00346E74">
        <w:tc>
          <w:tcPr>
            <w:tcW w:w="2324" w:type="dxa"/>
            <w:vAlign w:val="center"/>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ПКГ, КУ, должности, не включенные в ПКГ</w:t>
            </w:r>
          </w:p>
        </w:tc>
        <w:tc>
          <w:tcPr>
            <w:tcW w:w="6180" w:type="dxa"/>
            <w:vAlign w:val="center"/>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Должности</w:t>
            </w:r>
          </w:p>
        </w:tc>
        <w:tc>
          <w:tcPr>
            <w:tcW w:w="1623" w:type="dxa"/>
            <w:vAlign w:val="center"/>
          </w:tcPr>
          <w:p w:rsidR="009E4FE2" w:rsidRPr="009E4FE2" w:rsidRDefault="009E4FE2" w:rsidP="00F01BF3">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Межуровневый коэффициент</w:t>
            </w:r>
          </w:p>
        </w:tc>
      </w:tr>
      <w:tr w:rsidR="009E4FE2" w:rsidRPr="009E4FE2" w:rsidTr="00673B93">
        <w:tc>
          <w:tcPr>
            <w:tcW w:w="2324"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1</w:t>
            </w:r>
          </w:p>
        </w:tc>
        <w:tc>
          <w:tcPr>
            <w:tcW w:w="6180"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2</w:t>
            </w:r>
          </w:p>
        </w:tc>
        <w:tc>
          <w:tcPr>
            <w:tcW w:w="1623" w:type="dxa"/>
          </w:tcPr>
          <w:p w:rsidR="009E4FE2" w:rsidRPr="009E4FE2" w:rsidRDefault="009E4FE2" w:rsidP="00F01BF3">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3</w:t>
            </w:r>
          </w:p>
        </w:tc>
      </w:tr>
      <w:tr w:rsidR="009E4FE2" w:rsidRPr="009E4FE2" w:rsidTr="00673B93">
        <w:tc>
          <w:tcPr>
            <w:tcW w:w="2324"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 xml:space="preserve">ПКГ "Должности </w:t>
            </w:r>
            <w:proofErr w:type="gramStart"/>
            <w:r w:rsidRPr="009E4FE2">
              <w:rPr>
                <w:rFonts w:ascii="Times New Roman" w:hAnsi="Times New Roman" w:cs="Times New Roman"/>
                <w:sz w:val="28"/>
                <w:szCs w:val="28"/>
              </w:rPr>
              <w:t>технических исполнителей</w:t>
            </w:r>
            <w:proofErr w:type="gramEnd"/>
            <w:r w:rsidRPr="009E4FE2">
              <w:rPr>
                <w:rFonts w:ascii="Times New Roman" w:hAnsi="Times New Roman" w:cs="Times New Roman"/>
                <w:sz w:val="28"/>
                <w:szCs w:val="28"/>
              </w:rPr>
              <w:t xml:space="preserve"> и артистов вспомогательного состава"</w:t>
            </w:r>
          </w:p>
        </w:tc>
        <w:tc>
          <w:tcPr>
            <w:tcW w:w="6180"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Арти</w:t>
            </w:r>
            <w:proofErr w:type="gramStart"/>
            <w:r w:rsidRPr="009E4FE2">
              <w:rPr>
                <w:rFonts w:ascii="Times New Roman" w:hAnsi="Times New Roman" w:cs="Times New Roman"/>
                <w:sz w:val="28"/>
                <w:szCs w:val="28"/>
              </w:rPr>
              <w:t>ст всп</w:t>
            </w:r>
            <w:proofErr w:type="gramEnd"/>
            <w:r w:rsidRPr="009E4FE2">
              <w:rPr>
                <w:rFonts w:ascii="Times New Roman" w:hAnsi="Times New Roman" w:cs="Times New Roman"/>
                <w:sz w:val="28"/>
                <w:szCs w:val="28"/>
              </w:rPr>
              <w:t>омогательного состава театров и концертных организаций; смотритель музейный; ассистент номера в цирке; контролер билетов</w:t>
            </w:r>
          </w:p>
        </w:tc>
        <w:tc>
          <w:tcPr>
            <w:tcW w:w="1623" w:type="dxa"/>
          </w:tcPr>
          <w:p w:rsidR="009E4FE2" w:rsidRPr="009E4FE2" w:rsidRDefault="009E4FE2" w:rsidP="00F01BF3">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1,25</w:t>
            </w:r>
          </w:p>
        </w:tc>
      </w:tr>
      <w:tr w:rsidR="009E4FE2" w:rsidRPr="009E4FE2" w:rsidTr="00673B93">
        <w:tc>
          <w:tcPr>
            <w:tcW w:w="2324"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ПКГ "Должности работников культуры, искусства и кинематографии среднего звена"</w:t>
            </w:r>
          </w:p>
        </w:tc>
        <w:tc>
          <w:tcPr>
            <w:tcW w:w="6180"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proofErr w:type="gramStart"/>
            <w:r w:rsidRPr="009E4FE2">
              <w:rPr>
                <w:rFonts w:ascii="Times New Roman" w:hAnsi="Times New Roman" w:cs="Times New Roman"/>
                <w:sz w:val="28"/>
                <w:szCs w:val="28"/>
              </w:rPr>
              <w:t xml:space="preserve">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9E4FE2">
              <w:rPr>
                <w:rFonts w:ascii="Times New Roman" w:hAnsi="Times New Roman" w:cs="Times New Roman"/>
                <w:sz w:val="28"/>
                <w:szCs w:val="28"/>
              </w:rPr>
              <w:t>культорганизатор</w:t>
            </w:r>
            <w:proofErr w:type="spellEnd"/>
            <w:r w:rsidRPr="009E4FE2">
              <w:rPr>
                <w:rFonts w:ascii="Times New Roman" w:hAnsi="Times New Roman" w:cs="Times New Roman"/>
                <w:sz w:val="28"/>
                <w:szCs w:val="28"/>
              </w:rPr>
              <w:t>.</w:t>
            </w:r>
            <w:proofErr w:type="gramEnd"/>
          </w:p>
          <w:p w:rsidR="009E4FE2" w:rsidRPr="009E4FE2" w:rsidRDefault="009E4FE2" w:rsidP="00F01BF3">
            <w:pPr>
              <w:pStyle w:val="ConsPlusNormal"/>
              <w:tabs>
                <w:tab w:val="left" w:pos="142"/>
              </w:tabs>
              <w:ind w:firstLine="0"/>
              <w:rPr>
                <w:rFonts w:ascii="Times New Roman" w:hAnsi="Times New Roman" w:cs="Times New Roman"/>
                <w:sz w:val="28"/>
                <w:szCs w:val="28"/>
              </w:rPr>
            </w:pPr>
            <w:proofErr w:type="gramStart"/>
            <w:r w:rsidRPr="009E4FE2">
              <w:rPr>
                <w:rFonts w:ascii="Times New Roman" w:hAnsi="Times New Roman" w:cs="Times New Roman"/>
                <w:sz w:val="28"/>
                <w:szCs w:val="28"/>
              </w:rPr>
              <w:t>Ассистенты: режиссера, дирижера, балетмейстера, хормейстера; помощник режиссера; дрессировщик цирка; артист балета цирка; контролер-посадчик аттракциона; мастер участка ремонта и реставрации фильмофонда</w:t>
            </w:r>
            <w:proofErr w:type="gramEnd"/>
          </w:p>
        </w:tc>
        <w:tc>
          <w:tcPr>
            <w:tcW w:w="1623" w:type="dxa"/>
          </w:tcPr>
          <w:p w:rsidR="009E4FE2" w:rsidRPr="009E4FE2" w:rsidRDefault="009E4FE2" w:rsidP="00F01BF3">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1,50</w:t>
            </w:r>
          </w:p>
        </w:tc>
      </w:tr>
      <w:tr w:rsidR="009E4FE2" w:rsidRPr="009E4FE2" w:rsidTr="00673B93">
        <w:tc>
          <w:tcPr>
            <w:tcW w:w="2324"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ПКГ "Должности работников культуры, искусства и кинематографии ведущего звена"</w:t>
            </w:r>
          </w:p>
        </w:tc>
        <w:tc>
          <w:tcPr>
            <w:tcW w:w="6180"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proofErr w:type="gramStart"/>
            <w:r w:rsidRPr="009E4FE2">
              <w:rPr>
                <w:rFonts w:ascii="Times New Roman" w:hAnsi="Times New Roman" w:cs="Times New Roman"/>
                <w:sz w:val="28"/>
                <w:szCs w:val="28"/>
              </w:rPr>
              <w:t xml:space="preserve">Концертмейстер по классу вокала (балета); лектор-искусствовед (музыковед); чтец-мастер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w:t>
            </w:r>
            <w:r w:rsidRPr="009E4FE2">
              <w:rPr>
                <w:rFonts w:ascii="Times New Roman" w:hAnsi="Times New Roman" w:cs="Times New Roman"/>
                <w:sz w:val="28"/>
                <w:szCs w:val="28"/>
              </w:rPr>
              <w:lastRenderedPageBreak/>
              <w:t>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w:t>
            </w:r>
            <w:proofErr w:type="gramEnd"/>
            <w:r w:rsidRPr="009E4FE2">
              <w:rPr>
                <w:rFonts w:ascii="Times New Roman" w:hAnsi="Times New Roman" w:cs="Times New Roman"/>
                <w:sz w:val="28"/>
                <w:szCs w:val="28"/>
              </w:rPr>
              <w:t xml:space="preserve"> </w:t>
            </w:r>
            <w:proofErr w:type="gramStart"/>
            <w:r w:rsidRPr="009E4FE2">
              <w:rPr>
                <w:rFonts w:ascii="Times New Roman" w:hAnsi="Times New Roman" w:cs="Times New Roman"/>
                <w:sz w:val="28"/>
                <w:szCs w:val="28"/>
              </w:rPr>
              <w:t>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9E4FE2">
              <w:rPr>
                <w:rFonts w:ascii="Times New Roman" w:hAnsi="Times New Roman" w:cs="Times New Roman"/>
                <w:sz w:val="28"/>
                <w:szCs w:val="28"/>
              </w:rPr>
              <w:t xml:space="preserve"> </w:t>
            </w:r>
            <w:proofErr w:type="gramStart"/>
            <w:r w:rsidRPr="009E4FE2">
              <w:rPr>
                <w:rFonts w:ascii="Times New Roman" w:hAnsi="Times New Roman" w:cs="Times New Roman"/>
                <w:sz w:val="28"/>
                <w:szCs w:val="28"/>
              </w:rPr>
              <w:t>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w:t>
            </w:r>
            <w:proofErr w:type="gramEnd"/>
            <w:r w:rsidRPr="009E4FE2">
              <w:rPr>
                <w:rFonts w:ascii="Times New Roman" w:hAnsi="Times New Roman" w:cs="Times New Roman"/>
                <w:sz w:val="28"/>
                <w:szCs w:val="28"/>
              </w:rPr>
              <w:t xml:space="preserve"> </w:t>
            </w:r>
            <w:proofErr w:type="gramStart"/>
            <w:r w:rsidRPr="009E4FE2">
              <w:rPr>
                <w:rFonts w:ascii="Times New Roman" w:hAnsi="Times New Roman" w:cs="Times New Roman"/>
                <w:sz w:val="28"/>
                <w:szCs w:val="28"/>
              </w:rPr>
              <w:t>артисты - концертные исполнители (всех жанров), кроме артистов - концертных исполнителей вспомогательного состава; репетитор цирковых номеров;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инспектор манежа (ведущий представление); артист - воздушный гимнаст; артист спортивно-акробатического жанра; артист жанра "</w:t>
            </w:r>
            <w:proofErr w:type="spellStart"/>
            <w:r w:rsidRPr="009E4FE2">
              <w:rPr>
                <w:rFonts w:ascii="Times New Roman" w:hAnsi="Times New Roman" w:cs="Times New Roman"/>
                <w:sz w:val="28"/>
                <w:szCs w:val="28"/>
              </w:rPr>
              <w:t>эквилибр</w:t>
            </w:r>
            <w:proofErr w:type="spellEnd"/>
            <w:r w:rsidRPr="009E4FE2">
              <w:rPr>
                <w:rFonts w:ascii="Times New Roman" w:hAnsi="Times New Roman" w:cs="Times New Roman"/>
                <w:sz w:val="28"/>
                <w:szCs w:val="28"/>
              </w:rPr>
              <w:t>"; артист жанра дрессуры животных;</w:t>
            </w:r>
            <w:proofErr w:type="gramEnd"/>
            <w:r w:rsidRPr="009E4FE2">
              <w:rPr>
                <w:rFonts w:ascii="Times New Roman" w:hAnsi="Times New Roman" w:cs="Times New Roman"/>
                <w:sz w:val="28"/>
                <w:szCs w:val="28"/>
              </w:rPr>
              <w:t xml:space="preserve"> </w:t>
            </w:r>
            <w:proofErr w:type="gramStart"/>
            <w:r w:rsidRPr="009E4FE2">
              <w:rPr>
                <w:rFonts w:ascii="Times New Roman" w:hAnsi="Times New Roman" w:cs="Times New Roman"/>
                <w:sz w:val="28"/>
                <w:szCs w:val="28"/>
              </w:rPr>
              <w:t xml:space="preserve">артист жанра конной дрессуры; артист жанра жонглирования; артист жанра иллюзии; артист коверный, буффонадный клоун, музыкальный эксцентрик, сатирик; артист оркестра цирка; специалист по </w:t>
            </w:r>
            <w:proofErr w:type="spellStart"/>
            <w:r w:rsidRPr="009E4FE2">
              <w:rPr>
                <w:rFonts w:ascii="Times New Roman" w:hAnsi="Times New Roman" w:cs="Times New Roman"/>
                <w:sz w:val="28"/>
                <w:szCs w:val="28"/>
              </w:rPr>
              <w:lastRenderedPageBreak/>
              <w:t>учетно-хранительской</w:t>
            </w:r>
            <w:proofErr w:type="spellEnd"/>
            <w:r w:rsidRPr="009E4FE2">
              <w:rPr>
                <w:rFonts w:ascii="Times New Roman" w:hAnsi="Times New Roman" w:cs="Times New Roman"/>
                <w:sz w:val="28"/>
                <w:szCs w:val="28"/>
              </w:rPr>
              <w:t xml:space="preserve"> документации; специалист экспозиционного и выставочного отдела; кинооператор; ассистент кинорежиссера; ассистент кинооператора; звукооператор; монтажер; редактор по репертуару</w:t>
            </w:r>
            <w:proofErr w:type="gramEnd"/>
          </w:p>
        </w:tc>
        <w:tc>
          <w:tcPr>
            <w:tcW w:w="1623" w:type="dxa"/>
          </w:tcPr>
          <w:p w:rsidR="009E4FE2" w:rsidRPr="009E4FE2" w:rsidRDefault="009E4FE2" w:rsidP="00F01BF3">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lastRenderedPageBreak/>
              <w:t>1,80</w:t>
            </w:r>
          </w:p>
        </w:tc>
      </w:tr>
      <w:tr w:rsidR="009E4FE2" w:rsidRPr="009E4FE2" w:rsidTr="00673B93">
        <w:tc>
          <w:tcPr>
            <w:tcW w:w="2324"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lastRenderedPageBreak/>
              <w:t>ПКГ "Должности руководящего состава учреждений культуры, искусства и кинематографии"</w:t>
            </w:r>
          </w:p>
        </w:tc>
        <w:tc>
          <w:tcPr>
            <w:tcW w:w="6180"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proofErr w:type="gramStart"/>
            <w:r w:rsidRPr="009E4FE2">
              <w:rPr>
                <w:rFonts w:ascii="Times New Roman" w:hAnsi="Times New Roman" w:cs="Times New Roman"/>
                <w:sz w:val="28"/>
                <w:szCs w:val="28"/>
              </w:rPr>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программой (коллектива) цирка; заведующий отделом (сектором) библиотеки; заведующий отделом (сектором) музея; заведующий передвижной выставкой музея; заведующий отделом (сектором) зоопарка; заведующий ветеринарной лабораторией зоопарка; режиссер (дирижер, балетмейстер, хормейстер); звукорежиссер; главный хранитель фондов;</w:t>
            </w:r>
            <w:proofErr w:type="gramEnd"/>
            <w:r w:rsidRPr="009E4FE2">
              <w:rPr>
                <w:rFonts w:ascii="Times New Roman" w:hAnsi="Times New Roman" w:cs="Times New Roman"/>
                <w:sz w:val="28"/>
                <w:szCs w:val="28"/>
              </w:rPr>
              <w:t xml:space="preserve"> </w:t>
            </w:r>
            <w:proofErr w:type="gramStart"/>
            <w:r w:rsidRPr="009E4FE2">
              <w:rPr>
                <w:rFonts w:ascii="Times New Roman" w:hAnsi="Times New Roman" w:cs="Times New Roman"/>
                <w:sz w:val="28"/>
                <w:szCs w:val="28"/>
              </w:rPr>
              <w:t>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съемочной группы; директор творческого коллектива, программы циркового конвейера;</w:t>
            </w:r>
            <w:proofErr w:type="gramEnd"/>
            <w:r w:rsidRPr="009E4FE2">
              <w:rPr>
                <w:rFonts w:ascii="Times New Roman" w:hAnsi="Times New Roman" w:cs="Times New Roman"/>
                <w:sz w:val="28"/>
                <w:szCs w:val="28"/>
              </w:rPr>
              <w:t xml:space="preserve"> режиссер массовых представлений; заведующий отделом по эксплуатации аттракционной техники; кинорежиссер; руководитель клубного формирования - любительского объединения, студии, коллектива самодеятельного искусства, клуба по интересам</w:t>
            </w:r>
          </w:p>
        </w:tc>
        <w:tc>
          <w:tcPr>
            <w:tcW w:w="1623" w:type="dxa"/>
          </w:tcPr>
          <w:p w:rsidR="009E4FE2" w:rsidRPr="009E4FE2" w:rsidRDefault="009E4FE2" w:rsidP="00F01BF3">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2,60</w:t>
            </w:r>
          </w:p>
        </w:tc>
      </w:tr>
      <w:tr w:rsidR="009E4FE2" w:rsidRPr="009E4FE2" w:rsidTr="00673B93">
        <w:tc>
          <w:tcPr>
            <w:tcW w:w="2324" w:type="dxa"/>
            <w:vMerge w:val="restart"/>
          </w:tcPr>
          <w:p w:rsidR="009E4FE2" w:rsidRPr="009E4FE2" w:rsidRDefault="009E4FE2" w:rsidP="00F01BF3">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Должности, не включенные в ПКГ</w:t>
            </w:r>
          </w:p>
        </w:tc>
        <w:tc>
          <w:tcPr>
            <w:tcW w:w="6180"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 xml:space="preserve">Инспектор (старший инспектор) творческого коллектива; помощник директора; менеджер </w:t>
            </w:r>
            <w:proofErr w:type="spellStart"/>
            <w:r w:rsidRPr="009E4FE2">
              <w:rPr>
                <w:rFonts w:ascii="Times New Roman" w:hAnsi="Times New Roman" w:cs="Times New Roman"/>
                <w:sz w:val="28"/>
                <w:szCs w:val="28"/>
              </w:rPr>
              <w:t>культурно-досуговых</w:t>
            </w:r>
            <w:proofErr w:type="spellEnd"/>
            <w:r w:rsidRPr="009E4FE2">
              <w:rPr>
                <w:rFonts w:ascii="Times New Roman" w:hAnsi="Times New Roman" w:cs="Times New Roman"/>
                <w:sz w:val="28"/>
                <w:szCs w:val="28"/>
              </w:rPr>
              <w:t xml:space="preserve"> организаций клубного типа, парков культуры и отдыха, городских садов, других аналогичных </w:t>
            </w:r>
            <w:proofErr w:type="spellStart"/>
            <w:r w:rsidRPr="009E4FE2">
              <w:rPr>
                <w:rFonts w:ascii="Times New Roman" w:hAnsi="Times New Roman" w:cs="Times New Roman"/>
                <w:sz w:val="28"/>
                <w:szCs w:val="28"/>
              </w:rPr>
              <w:t>культурно-досуговых</w:t>
            </w:r>
            <w:proofErr w:type="spellEnd"/>
            <w:r w:rsidRPr="009E4FE2">
              <w:rPr>
                <w:rFonts w:ascii="Times New Roman" w:hAnsi="Times New Roman" w:cs="Times New Roman"/>
                <w:sz w:val="28"/>
                <w:szCs w:val="28"/>
              </w:rPr>
              <w:t xml:space="preserve"> организаций</w:t>
            </w:r>
          </w:p>
        </w:tc>
        <w:tc>
          <w:tcPr>
            <w:tcW w:w="1623" w:type="dxa"/>
          </w:tcPr>
          <w:p w:rsidR="009E4FE2" w:rsidRPr="009E4FE2" w:rsidRDefault="009E4FE2" w:rsidP="00F01BF3">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1,80</w:t>
            </w:r>
          </w:p>
        </w:tc>
      </w:tr>
      <w:tr w:rsidR="009E4FE2" w:rsidRPr="009E4FE2" w:rsidTr="00673B93">
        <w:tc>
          <w:tcPr>
            <w:tcW w:w="2324" w:type="dxa"/>
            <w:vMerge/>
          </w:tcPr>
          <w:p w:rsidR="009E4FE2" w:rsidRPr="009E4FE2" w:rsidRDefault="009E4FE2" w:rsidP="00F01BF3">
            <w:pPr>
              <w:tabs>
                <w:tab w:val="left" w:pos="142"/>
              </w:tabs>
              <w:rPr>
                <w:sz w:val="28"/>
                <w:szCs w:val="28"/>
              </w:rPr>
            </w:pPr>
          </w:p>
        </w:tc>
        <w:tc>
          <w:tcPr>
            <w:tcW w:w="6180"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Заместитель начальника отдела (сектора) учреждения культуры</w:t>
            </w:r>
          </w:p>
        </w:tc>
        <w:tc>
          <w:tcPr>
            <w:tcW w:w="1623" w:type="dxa"/>
          </w:tcPr>
          <w:p w:rsidR="009E4FE2" w:rsidRPr="009E4FE2" w:rsidRDefault="009E4FE2" w:rsidP="00F01BF3">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2,30</w:t>
            </w:r>
          </w:p>
        </w:tc>
      </w:tr>
      <w:tr w:rsidR="009E4FE2" w:rsidRPr="009E4FE2" w:rsidTr="00673B93">
        <w:tc>
          <w:tcPr>
            <w:tcW w:w="2324" w:type="dxa"/>
            <w:vMerge/>
          </w:tcPr>
          <w:p w:rsidR="009E4FE2" w:rsidRPr="009E4FE2" w:rsidRDefault="009E4FE2" w:rsidP="00F01BF3">
            <w:pPr>
              <w:tabs>
                <w:tab w:val="left" w:pos="142"/>
              </w:tabs>
              <w:rPr>
                <w:sz w:val="28"/>
                <w:szCs w:val="28"/>
              </w:rPr>
            </w:pPr>
          </w:p>
        </w:tc>
        <w:tc>
          <w:tcPr>
            <w:tcW w:w="6180"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Главный администратор; главный режиссер; художественный руководитель</w:t>
            </w:r>
          </w:p>
        </w:tc>
        <w:tc>
          <w:tcPr>
            <w:tcW w:w="1623" w:type="dxa"/>
          </w:tcPr>
          <w:p w:rsidR="009E4FE2" w:rsidRPr="009E4FE2" w:rsidRDefault="009E4FE2" w:rsidP="00F01BF3">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2,60</w:t>
            </w:r>
          </w:p>
        </w:tc>
      </w:tr>
    </w:tbl>
    <w:p w:rsidR="009E4FE2" w:rsidRPr="009E4FE2" w:rsidRDefault="009E4FE2" w:rsidP="00F01BF3">
      <w:pPr>
        <w:tabs>
          <w:tab w:val="left" w:pos="142"/>
        </w:tabs>
        <w:rPr>
          <w:sz w:val="28"/>
          <w:szCs w:val="28"/>
        </w:rPr>
        <w:sectPr w:rsidR="009E4FE2" w:rsidRPr="009E4FE2" w:rsidSect="00F01BF3">
          <w:pgSz w:w="11905" w:h="16840"/>
          <w:pgMar w:top="1134" w:right="707" w:bottom="1134" w:left="1134" w:header="0" w:footer="0" w:gutter="0"/>
          <w:cols w:space="720"/>
          <w:docGrid w:linePitch="326"/>
        </w:sectPr>
      </w:pPr>
    </w:p>
    <w:p w:rsidR="00346E74" w:rsidRPr="00B673DB" w:rsidRDefault="00346E74" w:rsidP="00A87EBB">
      <w:pPr>
        <w:ind w:left="7938"/>
        <w:rPr>
          <w:sz w:val="28"/>
          <w:szCs w:val="28"/>
        </w:rPr>
      </w:pPr>
      <w:r w:rsidRPr="00B673DB">
        <w:rPr>
          <w:sz w:val="28"/>
          <w:szCs w:val="28"/>
        </w:rPr>
        <w:lastRenderedPageBreak/>
        <w:t>Приложение №</w:t>
      </w:r>
      <w:r w:rsidR="00A87EBB">
        <w:rPr>
          <w:sz w:val="28"/>
          <w:szCs w:val="28"/>
        </w:rPr>
        <w:t xml:space="preserve"> </w:t>
      </w:r>
      <w:r w:rsidRPr="00B673DB">
        <w:rPr>
          <w:sz w:val="28"/>
          <w:szCs w:val="28"/>
        </w:rPr>
        <w:t>3</w:t>
      </w:r>
    </w:p>
    <w:p w:rsidR="00346E74" w:rsidRPr="00B673DB" w:rsidRDefault="00346E74" w:rsidP="00A87EBB">
      <w:pPr>
        <w:ind w:left="7938"/>
        <w:rPr>
          <w:sz w:val="28"/>
          <w:szCs w:val="28"/>
        </w:rPr>
      </w:pPr>
      <w:r w:rsidRPr="00B673DB">
        <w:rPr>
          <w:sz w:val="28"/>
          <w:szCs w:val="28"/>
        </w:rPr>
        <w:t>к Положению...</w:t>
      </w:r>
    </w:p>
    <w:p w:rsidR="00346E74" w:rsidRPr="00D71F73" w:rsidRDefault="00346E74" w:rsidP="00F01BF3">
      <w:pPr>
        <w:rPr>
          <w:sz w:val="28"/>
          <w:szCs w:val="28"/>
        </w:rPr>
      </w:pPr>
    </w:p>
    <w:p w:rsidR="00346E74" w:rsidRDefault="00346E74" w:rsidP="00F01BF3">
      <w:pPr>
        <w:jc w:val="center"/>
        <w:rPr>
          <w:b/>
          <w:sz w:val="28"/>
          <w:szCs w:val="28"/>
        </w:rPr>
      </w:pPr>
      <w:bookmarkStart w:id="18" w:name="P704"/>
      <w:bookmarkEnd w:id="18"/>
      <w:r w:rsidRPr="00346E74">
        <w:rPr>
          <w:b/>
          <w:sz w:val="28"/>
          <w:szCs w:val="28"/>
        </w:rPr>
        <w:t>Межуровневые коэффициенты по должностям рабочих культуры,</w:t>
      </w:r>
      <w:r>
        <w:rPr>
          <w:b/>
          <w:sz w:val="28"/>
          <w:szCs w:val="28"/>
        </w:rPr>
        <w:t xml:space="preserve"> </w:t>
      </w:r>
      <w:r w:rsidRPr="00346E74">
        <w:rPr>
          <w:b/>
          <w:sz w:val="28"/>
          <w:szCs w:val="28"/>
        </w:rPr>
        <w:t>искусства и кинематографии</w:t>
      </w: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709"/>
        <w:gridCol w:w="5528"/>
        <w:gridCol w:w="1560"/>
      </w:tblGrid>
      <w:tr w:rsidR="00346E74" w:rsidRPr="00346E74" w:rsidTr="00F01BF3">
        <w:tc>
          <w:tcPr>
            <w:tcW w:w="2977" w:type="dxa"/>
            <w:gridSpan w:val="2"/>
            <w:vAlign w:val="center"/>
          </w:tcPr>
          <w:p w:rsidR="00346E74" w:rsidRPr="00346E74" w:rsidRDefault="00346E74" w:rsidP="00D71F73">
            <w:pPr>
              <w:jc w:val="center"/>
              <w:rPr>
                <w:sz w:val="28"/>
                <w:szCs w:val="28"/>
              </w:rPr>
            </w:pPr>
            <w:r w:rsidRPr="00346E74">
              <w:rPr>
                <w:sz w:val="28"/>
                <w:szCs w:val="28"/>
              </w:rPr>
              <w:t>ПКГ, КУ, должности, не включенные в ПКГ</w:t>
            </w:r>
          </w:p>
        </w:tc>
        <w:tc>
          <w:tcPr>
            <w:tcW w:w="5528" w:type="dxa"/>
            <w:vAlign w:val="center"/>
          </w:tcPr>
          <w:p w:rsidR="00346E74" w:rsidRPr="00346E74" w:rsidRDefault="00346E74" w:rsidP="00D71F73">
            <w:pPr>
              <w:jc w:val="center"/>
              <w:rPr>
                <w:sz w:val="28"/>
                <w:szCs w:val="28"/>
              </w:rPr>
            </w:pPr>
            <w:r w:rsidRPr="00346E74">
              <w:rPr>
                <w:sz w:val="28"/>
                <w:szCs w:val="28"/>
              </w:rPr>
              <w:t>Должности (профессии)</w:t>
            </w:r>
          </w:p>
        </w:tc>
        <w:tc>
          <w:tcPr>
            <w:tcW w:w="1560" w:type="dxa"/>
            <w:vAlign w:val="center"/>
          </w:tcPr>
          <w:p w:rsidR="00346E74" w:rsidRPr="00346E74" w:rsidRDefault="00346E74" w:rsidP="00D71F73">
            <w:pPr>
              <w:jc w:val="center"/>
              <w:rPr>
                <w:sz w:val="28"/>
                <w:szCs w:val="28"/>
              </w:rPr>
            </w:pPr>
            <w:r w:rsidRPr="00346E74">
              <w:rPr>
                <w:sz w:val="28"/>
                <w:szCs w:val="28"/>
              </w:rPr>
              <w:t>Межуровневый коэффициент</w:t>
            </w:r>
          </w:p>
        </w:tc>
      </w:tr>
      <w:tr w:rsidR="00346E74" w:rsidRPr="00346E74" w:rsidTr="00F01BF3">
        <w:trPr>
          <w:trHeight w:val="20"/>
        </w:trPr>
        <w:tc>
          <w:tcPr>
            <w:tcW w:w="2268" w:type="dxa"/>
          </w:tcPr>
          <w:p w:rsidR="00346E74" w:rsidRPr="00346E74" w:rsidRDefault="00346E74" w:rsidP="00D71F73">
            <w:pPr>
              <w:jc w:val="center"/>
              <w:rPr>
                <w:sz w:val="28"/>
                <w:szCs w:val="28"/>
              </w:rPr>
            </w:pPr>
            <w:r w:rsidRPr="00346E74">
              <w:rPr>
                <w:sz w:val="28"/>
                <w:szCs w:val="28"/>
              </w:rPr>
              <w:t>1</w:t>
            </w:r>
          </w:p>
        </w:tc>
        <w:tc>
          <w:tcPr>
            <w:tcW w:w="709" w:type="dxa"/>
          </w:tcPr>
          <w:p w:rsidR="00346E74" w:rsidRPr="00346E74" w:rsidRDefault="00346E74" w:rsidP="00D71F73">
            <w:pPr>
              <w:jc w:val="center"/>
              <w:rPr>
                <w:sz w:val="28"/>
                <w:szCs w:val="28"/>
              </w:rPr>
            </w:pPr>
          </w:p>
        </w:tc>
        <w:tc>
          <w:tcPr>
            <w:tcW w:w="5528" w:type="dxa"/>
          </w:tcPr>
          <w:p w:rsidR="00346E74" w:rsidRPr="00346E74" w:rsidRDefault="00346E74" w:rsidP="00D71F73">
            <w:pPr>
              <w:jc w:val="center"/>
              <w:rPr>
                <w:sz w:val="28"/>
                <w:szCs w:val="28"/>
              </w:rPr>
            </w:pPr>
            <w:r w:rsidRPr="00346E74">
              <w:rPr>
                <w:sz w:val="28"/>
                <w:szCs w:val="28"/>
              </w:rPr>
              <w:t>2</w:t>
            </w:r>
          </w:p>
        </w:tc>
        <w:tc>
          <w:tcPr>
            <w:tcW w:w="1560" w:type="dxa"/>
          </w:tcPr>
          <w:p w:rsidR="00346E74" w:rsidRPr="00346E74" w:rsidRDefault="00346E74" w:rsidP="00D71F73">
            <w:pPr>
              <w:jc w:val="center"/>
              <w:rPr>
                <w:sz w:val="28"/>
                <w:szCs w:val="28"/>
              </w:rPr>
            </w:pPr>
            <w:r w:rsidRPr="00346E74">
              <w:rPr>
                <w:sz w:val="28"/>
                <w:szCs w:val="28"/>
              </w:rPr>
              <w:t>3</w:t>
            </w:r>
          </w:p>
        </w:tc>
      </w:tr>
      <w:tr w:rsidR="00346E74" w:rsidRPr="00346E74" w:rsidTr="00F01BF3">
        <w:tc>
          <w:tcPr>
            <w:tcW w:w="2268" w:type="dxa"/>
          </w:tcPr>
          <w:p w:rsidR="00346E74" w:rsidRPr="00346E74" w:rsidRDefault="00346E74" w:rsidP="00D71F73">
            <w:pPr>
              <w:rPr>
                <w:sz w:val="28"/>
                <w:szCs w:val="28"/>
              </w:rPr>
            </w:pPr>
            <w:r w:rsidRPr="00346E74">
              <w:rPr>
                <w:sz w:val="28"/>
                <w:szCs w:val="28"/>
              </w:rPr>
              <w:t>ПКГ "Профессии рабочих культуры, искусства и кинематографии первого уровня"</w:t>
            </w:r>
          </w:p>
        </w:tc>
        <w:tc>
          <w:tcPr>
            <w:tcW w:w="709" w:type="dxa"/>
          </w:tcPr>
          <w:p w:rsidR="00346E74" w:rsidRPr="00346E74" w:rsidRDefault="00346E74" w:rsidP="00D71F73">
            <w:pPr>
              <w:rPr>
                <w:sz w:val="28"/>
                <w:szCs w:val="28"/>
              </w:rPr>
            </w:pPr>
          </w:p>
        </w:tc>
        <w:tc>
          <w:tcPr>
            <w:tcW w:w="5528" w:type="dxa"/>
          </w:tcPr>
          <w:p w:rsidR="00346E74" w:rsidRPr="00346E74" w:rsidRDefault="00346E74" w:rsidP="00D71F73">
            <w:pPr>
              <w:rPr>
                <w:sz w:val="28"/>
                <w:szCs w:val="28"/>
              </w:rPr>
            </w:pPr>
            <w:proofErr w:type="gramStart"/>
            <w:r w:rsidRPr="00346E74">
              <w:rPr>
                <w:sz w:val="28"/>
                <w:szCs w:val="28"/>
              </w:rPr>
              <w:t xml:space="preserve">Бутафор; </w:t>
            </w:r>
            <w:proofErr w:type="spellStart"/>
            <w:r w:rsidRPr="00346E74">
              <w:rPr>
                <w:sz w:val="28"/>
                <w:szCs w:val="28"/>
              </w:rPr>
              <w:t>гример-пастижер</w:t>
            </w:r>
            <w:proofErr w:type="spellEnd"/>
            <w:r w:rsidRPr="00346E74">
              <w:rPr>
                <w:sz w:val="28"/>
                <w:szCs w:val="28"/>
              </w:rPr>
              <w:t xml:space="preserve">; костюмер; маляр по отделке декораций; оператор магнитной записи; осветитель; </w:t>
            </w:r>
            <w:proofErr w:type="spellStart"/>
            <w:r w:rsidRPr="00346E74">
              <w:rPr>
                <w:sz w:val="28"/>
                <w:szCs w:val="28"/>
              </w:rPr>
              <w:t>пастижер</w:t>
            </w:r>
            <w:proofErr w:type="spellEnd"/>
            <w:r w:rsidRPr="00346E74">
              <w:rPr>
                <w:sz w:val="28"/>
                <w:szCs w:val="28"/>
              </w:rPr>
              <w:t xml:space="preserve">; реквизитор; установщик декораций; изготовитель субтитров; колорист; </w:t>
            </w:r>
            <w:proofErr w:type="spellStart"/>
            <w:r w:rsidRPr="00346E74">
              <w:rPr>
                <w:sz w:val="28"/>
                <w:szCs w:val="28"/>
              </w:rPr>
              <w:t>контуровщик</w:t>
            </w:r>
            <w:proofErr w:type="spellEnd"/>
            <w:r w:rsidRPr="00346E74">
              <w:rPr>
                <w:sz w:val="28"/>
                <w:szCs w:val="28"/>
              </w:rPr>
              <w:t xml:space="preserve">; монтажник негатива; монтажник позитива; оформитель диапозитивных фильмов; печатник субтитрования; пиротехник; </w:t>
            </w:r>
            <w:proofErr w:type="spellStart"/>
            <w:r w:rsidRPr="00346E74">
              <w:rPr>
                <w:sz w:val="28"/>
                <w:szCs w:val="28"/>
              </w:rPr>
              <w:t>подготовщик</w:t>
            </w:r>
            <w:proofErr w:type="spellEnd"/>
            <w:r w:rsidRPr="00346E74">
              <w:rPr>
                <w:sz w:val="28"/>
                <w:szCs w:val="28"/>
              </w:rPr>
              <w:t xml:space="preserve"> основы для мультипликационных рисунков; раскрасчик </w:t>
            </w:r>
            <w:proofErr w:type="spellStart"/>
            <w:r w:rsidRPr="00346E74">
              <w:rPr>
                <w:sz w:val="28"/>
                <w:szCs w:val="28"/>
              </w:rPr>
              <w:t>законтурованных</w:t>
            </w:r>
            <w:proofErr w:type="spellEnd"/>
            <w:r w:rsidRPr="00346E74">
              <w:rPr>
                <w:sz w:val="28"/>
                <w:szCs w:val="28"/>
              </w:rPr>
              <w:t xml:space="preserve"> рисунков; ретушер субтитров; съемщик диапозитивных фильмов; съемщик мультипликационных проб; укладчик диапозитивных фильмов; </w:t>
            </w:r>
            <w:proofErr w:type="spellStart"/>
            <w:r w:rsidRPr="00346E74">
              <w:rPr>
                <w:sz w:val="28"/>
                <w:szCs w:val="28"/>
              </w:rPr>
              <w:t>фильмотекарь</w:t>
            </w:r>
            <w:proofErr w:type="spellEnd"/>
            <w:r w:rsidRPr="00346E74">
              <w:rPr>
                <w:sz w:val="28"/>
                <w:szCs w:val="28"/>
              </w:rPr>
              <w:t xml:space="preserve">; </w:t>
            </w:r>
            <w:proofErr w:type="spellStart"/>
            <w:r w:rsidRPr="00346E74">
              <w:rPr>
                <w:sz w:val="28"/>
                <w:szCs w:val="28"/>
              </w:rPr>
              <w:t>фототекарь</w:t>
            </w:r>
            <w:proofErr w:type="spellEnd"/>
            <w:r w:rsidRPr="00346E74">
              <w:rPr>
                <w:sz w:val="28"/>
                <w:szCs w:val="28"/>
              </w:rPr>
              <w:t>;</w:t>
            </w:r>
            <w:proofErr w:type="gramEnd"/>
            <w:r w:rsidRPr="00346E74">
              <w:rPr>
                <w:sz w:val="28"/>
                <w:szCs w:val="28"/>
              </w:rPr>
              <w:t xml:space="preserve"> </w:t>
            </w:r>
            <w:proofErr w:type="gramStart"/>
            <w:r w:rsidRPr="00346E74">
              <w:rPr>
                <w:sz w:val="28"/>
                <w:szCs w:val="28"/>
              </w:rPr>
              <w:t xml:space="preserve">киномеханик; </w:t>
            </w:r>
            <w:proofErr w:type="spellStart"/>
            <w:r w:rsidRPr="00346E74">
              <w:rPr>
                <w:sz w:val="28"/>
                <w:szCs w:val="28"/>
              </w:rPr>
              <w:t>фильмопроверщик</w:t>
            </w:r>
            <w:proofErr w:type="spellEnd"/>
            <w:r w:rsidRPr="00346E74">
              <w:rPr>
                <w:sz w:val="28"/>
                <w:szCs w:val="28"/>
              </w:rPr>
              <w:t xml:space="preserve">;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клавишных инструментов; арматурщик язычковых инструментов; </w:t>
            </w:r>
            <w:proofErr w:type="spellStart"/>
            <w:r w:rsidRPr="00346E74">
              <w:rPr>
                <w:sz w:val="28"/>
                <w:szCs w:val="28"/>
              </w:rPr>
              <w:t>аэрографист</w:t>
            </w:r>
            <w:proofErr w:type="spellEnd"/>
            <w:r w:rsidRPr="00346E74">
              <w:rPr>
                <w:sz w:val="28"/>
                <w:szCs w:val="28"/>
              </w:rPr>
              <w:t xml:space="preserve"> щипковых инструментов; </w:t>
            </w:r>
            <w:proofErr w:type="spellStart"/>
            <w:r w:rsidRPr="00346E74">
              <w:rPr>
                <w:sz w:val="28"/>
                <w:szCs w:val="28"/>
              </w:rPr>
              <w:t>клавиатурщик</w:t>
            </w:r>
            <w:proofErr w:type="spellEnd"/>
            <w:r w:rsidRPr="00346E74">
              <w:rPr>
                <w:sz w:val="28"/>
                <w:szCs w:val="28"/>
              </w:rPr>
              <w:t xml:space="preserve">; </w:t>
            </w:r>
            <w:proofErr w:type="spellStart"/>
            <w:r w:rsidRPr="00346E74">
              <w:rPr>
                <w:sz w:val="28"/>
                <w:szCs w:val="28"/>
              </w:rPr>
              <w:t>гарнировщик</w:t>
            </w:r>
            <w:proofErr w:type="spellEnd"/>
            <w:r w:rsidRPr="00346E74">
              <w:rPr>
                <w:sz w:val="28"/>
                <w:szCs w:val="28"/>
              </w:rPr>
              <w:t xml:space="preserve">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инструментов;</w:t>
            </w:r>
            <w:proofErr w:type="gramEnd"/>
            <w:r w:rsidRPr="00346E74">
              <w:rPr>
                <w:sz w:val="28"/>
                <w:szCs w:val="28"/>
              </w:rPr>
              <w:t xml:space="preserve"> </w:t>
            </w:r>
            <w:proofErr w:type="gramStart"/>
            <w:r w:rsidRPr="00346E74">
              <w:rPr>
                <w:sz w:val="28"/>
                <w:szCs w:val="28"/>
              </w:rPr>
              <w:t xml:space="preserve">облицовщик музыкальных инструментов; обработчик перламутра; оператор стенда по обыгрыванию клавишных инструментов; </w:t>
            </w:r>
            <w:r w:rsidRPr="00346E74">
              <w:rPr>
                <w:sz w:val="28"/>
                <w:szCs w:val="28"/>
              </w:rPr>
              <w:lastRenderedPageBreak/>
              <w:t xml:space="preserve">полировщик музыкальных инструментов; </w:t>
            </w:r>
            <w:proofErr w:type="spellStart"/>
            <w:r w:rsidRPr="00346E74">
              <w:rPr>
                <w:sz w:val="28"/>
                <w:szCs w:val="28"/>
              </w:rPr>
              <w:t>расшлифовщик</w:t>
            </w:r>
            <w:proofErr w:type="spellEnd"/>
            <w:r w:rsidRPr="00346E74">
              <w:rPr>
                <w:sz w:val="28"/>
                <w:szCs w:val="28"/>
              </w:rPr>
              <w:t xml:space="preserve"> фильеров; сборщик духовых инструментов; сборщик-монтажник клавишных инструментов; сборщик-монтажник смычковых инструментов; сборщик-монтажник щипковых инструментов; сборщик ударных инструментов; сборщик язычковых инструментов; станочник специальных деревообрабатывающих станков; станочник специальных металлообрабатывающих станков; столяр по изготовлению и ремонту деталей и узлов музыкальных инструментов;</w:t>
            </w:r>
            <w:proofErr w:type="gramEnd"/>
            <w:r w:rsidRPr="00346E74">
              <w:rPr>
                <w:sz w:val="28"/>
                <w:szCs w:val="28"/>
              </w:rPr>
              <w:t xml:space="preserve"> </w:t>
            </w:r>
            <w:proofErr w:type="spellStart"/>
            <w:r w:rsidRPr="00346E74">
              <w:rPr>
                <w:sz w:val="28"/>
                <w:szCs w:val="28"/>
              </w:rPr>
              <w:t>струнонавивальщик</w:t>
            </w:r>
            <w:proofErr w:type="spellEnd"/>
            <w:r w:rsidRPr="00346E74">
              <w:rPr>
                <w:sz w:val="28"/>
                <w:szCs w:val="28"/>
              </w:rPr>
              <w:t>; струнщик; установщик ладовых пластин</w:t>
            </w:r>
          </w:p>
        </w:tc>
        <w:tc>
          <w:tcPr>
            <w:tcW w:w="1560" w:type="dxa"/>
          </w:tcPr>
          <w:p w:rsidR="00346E74" w:rsidRPr="00346E74" w:rsidRDefault="00346E74" w:rsidP="00D71F73">
            <w:pPr>
              <w:jc w:val="center"/>
              <w:rPr>
                <w:sz w:val="28"/>
                <w:szCs w:val="28"/>
              </w:rPr>
            </w:pPr>
            <w:r w:rsidRPr="00346E74">
              <w:rPr>
                <w:sz w:val="28"/>
                <w:szCs w:val="28"/>
              </w:rPr>
              <w:lastRenderedPageBreak/>
              <w:t>1,15</w:t>
            </w:r>
          </w:p>
        </w:tc>
      </w:tr>
      <w:tr w:rsidR="00346E74" w:rsidRPr="00346E74" w:rsidTr="00F01BF3">
        <w:tc>
          <w:tcPr>
            <w:tcW w:w="2268" w:type="dxa"/>
            <w:tcBorders>
              <w:bottom w:val="nil"/>
            </w:tcBorders>
          </w:tcPr>
          <w:p w:rsidR="00346E74" w:rsidRPr="00346E74" w:rsidRDefault="00346E74" w:rsidP="00D71F73">
            <w:pPr>
              <w:rPr>
                <w:sz w:val="28"/>
                <w:szCs w:val="28"/>
              </w:rPr>
            </w:pPr>
            <w:r w:rsidRPr="00346E74">
              <w:rPr>
                <w:sz w:val="28"/>
                <w:szCs w:val="28"/>
              </w:rPr>
              <w:lastRenderedPageBreak/>
              <w:t>ПКГ "Профессии рабочих культуры, искусства и кинематографии второго уровня"</w:t>
            </w:r>
          </w:p>
        </w:tc>
        <w:tc>
          <w:tcPr>
            <w:tcW w:w="709" w:type="dxa"/>
          </w:tcPr>
          <w:p w:rsidR="00346E74" w:rsidRPr="00346E74" w:rsidRDefault="00346E74" w:rsidP="00D71F73">
            <w:pPr>
              <w:rPr>
                <w:sz w:val="28"/>
                <w:szCs w:val="28"/>
              </w:rPr>
            </w:pPr>
            <w:r w:rsidRPr="00346E74">
              <w:rPr>
                <w:sz w:val="28"/>
                <w:szCs w:val="28"/>
              </w:rPr>
              <w:t>1-й КУ</w:t>
            </w:r>
          </w:p>
        </w:tc>
        <w:tc>
          <w:tcPr>
            <w:tcW w:w="5528" w:type="dxa"/>
          </w:tcPr>
          <w:p w:rsidR="00346E74" w:rsidRPr="00346E74" w:rsidRDefault="00346E74" w:rsidP="00D71F73">
            <w:pPr>
              <w:rPr>
                <w:sz w:val="28"/>
                <w:szCs w:val="28"/>
              </w:rPr>
            </w:pPr>
            <w:proofErr w:type="gramStart"/>
            <w:r w:rsidRPr="00346E74">
              <w:rPr>
                <w:sz w:val="28"/>
                <w:szCs w:val="28"/>
              </w:rPr>
              <w:t xml:space="preserve">Красильщик в </w:t>
            </w:r>
            <w:proofErr w:type="spellStart"/>
            <w:r w:rsidRPr="00346E74">
              <w:rPr>
                <w:sz w:val="28"/>
                <w:szCs w:val="28"/>
              </w:rPr>
              <w:t>пастижерском</w:t>
            </w:r>
            <w:proofErr w:type="spellEnd"/>
            <w:r w:rsidRPr="00346E74">
              <w:rPr>
                <w:sz w:val="28"/>
                <w:szCs w:val="28"/>
              </w:rPr>
              <w:t xml:space="preserve"> производстве 4-5 разрядов ЕТКС: </w:t>
            </w:r>
            <w:proofErr w:type="spellStart"/>
            <w:r w:rsidRPr="00346E74">
              <w:rPr>
                <w:sz w:val="28"/>
                <w:szCs w:val="28"/>
              </w:rPr>
              <w:t>фонотекарь</w:t>
            </w:r>
            <w:proofErr w:type="spellEnd"/>
            <w:r w:rsidRPr="00346E74">
              <w:rPr>
                <w:sz w:val="28"/>
                <w:szCs w:val="28"/>
              </w:rPr>
              <w:t xml:space="preserve">; </w:t>
            </w:r>
            <w:proofErr w:type="spellStart"/>
            <w:r w:rsidRPr="00346E74">
              <w:rPr>
                <w:sz w:val="28"/>
                <w:szCs w:val="28"/>
              </w:rPr>
              <w:t>видеотекарь</w:t>
            </w:r>
            <w:proofErr w:type="spellEnd"/>
            <w:r w:rsidRPr="00346E74">
              <w:rPr>
                <w:sz w:val="28"/>
                <w:szCs w:val="28"/>
              </w:rPr>
              <w:t xml:space="preserve">; изготовитель игровых кукол 5 разряда ЕТКС; механик по обслуживанию </w:t>
            </w:r>
            <w:proofErr w:type="spellStart"/>
            <w:r w:rsidRPr="00346E74">
              <w:rPr>
                <w:sz w:val="28"/>
                <w:szCs w:val="28"/>
              </w:rPr>
              <w:t>ветроустановок</w:t>
            </w:r>
            <w:proofErr w:type="spellEnd"/>
            <w:r w:rsidRPr="00346E74">
              <w:rPr>
                <w:sz w:val="28"/>
                <w:szCs w:val="28"/>
              </w:rPr>
              <w:t xml:space="preserve"> 5 разряда ЕТКС; механик по обслуживанию съемочной аппаратуры 2-5 разрядов ЕТКС; механик по обслуживанию телевизионного оборудования 3-5 разрядов ЕТКС; механик по ремонту и обслуживанию </w:t>
            </w:r>
            <w:proofErr w:type="spellStart"/>
            <w:r w:rsidRPr="00346E74">
              <w:rPr>
                <w:sz w:val="28"/>
                <w:szCs w:val="28"/>
              </w:rPr>
              <w:t>кинотехнологического</w:t>
            </w:r>
            <w:proofErr w:type="spellEnd"/>
            <w:r w:rsidRPr="00346E74">
              <w:rPr>
                <w:sz w:val="28"/>
                <w:szCs w:val="28"/>
              </w:rPr>
              <w:t xml:space="preserve"> оборудования 4-5 разрядов ЕТКС; механик по обслуживанию звуковой техники 2-5 разрядов ЕТКС;</w:t>
            </w:r>
            <w:proofErr w:type="gramEnd"/>
            <w:r w:rsidRPr="00346E74">
              <w:rPr>
                <w:sz w:val="28"/>
                <w:szCs w:val="28"/>
              </w:rPr>
              <w:t xml:space="preserve"> </w:t>
            </w:r>
            <w:proofErr w:type="gramStart"/>
            <w:r w:rsidRPr="00346E74">
              <w:rPr>
                <w:sz w:val="28"/>
                <w:szCs w:val="28"/>
              </w:rPr>
              <w:t>оператор пульта управления киноустановки; реставратор фильмокопий 5 разряда ЕТКС; оператор видеозаписи 3-5 разрядов ЕТКС;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 бронзировщик рам клавишных инструментов 4-6 разрядов ЕТКС; изготовитель молоточков для клавишных инструментов 5 разряда ЕТКС;</w:t>
            </w:r>
            <w:proofErr w:type="gramEnd"/>
            <w:r w:rsidRPr="00346E74">
              <w:rPr>
                <w:sz w:val="28"/>
                <w:szCs w:val="28"/>
              </w:rPr>
              <w:t xml:space="preserve"> контролер музыкальных инструментов 4-6 разрядов ЕТКС; регулировщик язычковых инструментов 4-5 разрядов ЕТКС; </w:t>
            </w:r>
            <w:r w:rsidRPr="00346E74">
              <w:rPr>
                <w:sz w:val="28"/>
                <w:szCs w:val="28"/>
              </w:rPr>
              <w:lastRenderedPageBreak/>
              <w:t>реставратор клавишных инструментов 5-6 разрядов ЕТКС; реставратор смычковых и щипковых инструментов 5-8 разрядов ЕТКС; реставратор ударных инструментов 5-6 разрядов ЕТКС; реставратор язычковых инструментов 4-5 разрядов ЕТКС</w:t>
            </w:r>
          </w:p>
        </w:tc>
        <w:tc>
          <w:tcPr>
            <w:tcW w:w="1560" w:type="dxa"/>
          </w:tcPr>
          <w:p w:rsidR="00346E74" w:rsidRPr="00346E74" w:rsidRDefault="00346E74" w:rsidP="00D71F73">
            <w:pPr>
              <w:jc w:val="center"/>
              <w:rPr>
                <w:sz w:val="28"/>
                <w:szCs w:val="28"/>
              </w:rPr>
            </w:pPr>
            <w:r w:rsidRPr="00346E74">
              <w:rPr>
                <w:sz w:val="28"/>
                <w:szCs w:val="28"/>
              </w:rPr>
              <w:lastRenderedPageBreak/>
              <w:t>1,25</w:t>
            </w:r>
          </w:p>
        </w:tc>
      </w:tr>
      <w:tr w:rsidR="00346E74" w:rsidRPr="00346E74" w:rsidTr="00F01BF3">
        <w:tc>
          <w:tcPr>
            <w:tcW w:w="2268" w:type="dxa"/>
            <w:tcBorders>
              <w:top w:val="nil"/>
            </w:tcBorders>
          </w:tcPr>
          <w:p w:rsidR="00346E74" w:rsidRPr="00346E74" w:rsidRDefault="00346E74" w:rsidP="00D71F73">
            <w:pPr>
              <w:rPr>
                <w:sz w:val="28"/>
                <w:szCs w:val="28"/>
              </w:rPr>
            </w:pPr>
          </w:p>
        </w:tc>
        <w:tc>
          <w:tcPr>
            <w:tcW w:w="709" w:type="dxa"/>
          </w:tcPr>
          <w:p w:rsidR="00346E74" w:rsidRPr="00346E74" w:rsidRDefault="00346E74" w:rsidP="00D71F73">
            <w:pPr>
              <w:rPr>
                <w:sz w:val="28"/>
                <w:szCs w:val="28"/>
              </w:rPr>
            </w:pPr>
            <w:r w:rsidRPr="00346E74">
              <w:rPr>
                <w:sz w:val="28"/>
                <w:szCs w:val="28"/>
              </w:rPr>
              <w:t>2-й КУ</w:t>
            </w:r>
          </w:p>
        </w:tc>
        <w:tc>
          <w:tcPr>
            <w:tcW w:w="5528" w:type="dxa"/>
          </w:tcPr>
          <w:p w:rsidR="00346E74" w:rsidRPr="00346E74" w:rsidRDefault="00346E74" w:rsidP="00D71F73">
            <w:pPr>
              <w:rPr>
                <w:sz w:val="28"/>
                <w:szCs w:val="28"/>
              </w:rPr>
            </w:pPr>
            <w:proofErr w:type="gramStart"/>
            <w:r w:rsidRPr="00346E74">
              <w:rPr>
                <w:sz w:val="28"/>
                <w:szCs w:val="28"/>
              </w:rPr>
              <w:t xml:space="preserve">Красильщик в </w:t>
            </w:r>
            <w:proofErr w:type="spellStart"/>
            <w:r w:rsidRPr="00346E74">
              <w:rPr>
                <w:sz w:val="28"/>
                <w:szCs w:val="28"/>
              </w:rPr>
              <w:t>пастижерском</w:t>
            </w:r>
            <w:proofErr w:type="spellEnd"/>
            <w:r w:rsidRPr="00346E74">
              <w:rPr>
                <w:sz w:val="28"/>
                <w:szCs w:val="28"/>
              </w:rPr>
              <w:t xml:space="preserve"> производстве 6 разряда ЕТКС; изготовитель игровых кукол 6 разряда ЕТКС; механик по обслуживанию </w:t>
            </w:r>
            <w:proofErr w:type="spellStart"/>
            <w:r w:rsidRPr="00346E74">
              <w:rPr>
                <w:sz w:val="28"/>
                <w:szCs w:val="28"/>
              </w:rPr>
              <w:t>ветроустановок</w:t>
            </w:r>
            <w:proofErr w:type="spellEnd"/>
            <w:r w:rsidRPr="00346E74">
              <w:rPr>
                <w:sz w:val="28"/>
                <w:szCs w:val="28"/>
              </w:rPr>
              <w:t xml:space="preserve"> 6 разряда ЕТКС; механик по обслуживанию кинотелевизионного оборудования 6-7 разрядов ЕТКС; механик по обслуживанию съемочной аппаратуры 6 разряда ЕТКС; механик по обслуживанию телевизионного оборудования 6-7 разрядов ЕТКС; механик по ремонту и обслуживанию </w:t>
            </w:r>
            <w:proofErr w:type="spellStart"/>
            <w:r w:rsidRPr="00346E74">
              <w:rPr>
                <w:sz w:val="28"/>
                <w:szCs w:val="28"/>
              </w:rPr>
              <w:t>кинотехнологического</w:t>
            </w:r>
            <w:proofErr w:type="spellEnd"/>
            <w:r w:rsidRPr="00346E74">
              <w:rPr>
                <w:sz w:val="28"/>
                <w:szCs w:val="28"/>
              </w:rPr>
              <w:t xml:space="preserve"> оборудования 6-7 разрядов ЕТКС;</w:t>
            </w:r>
            <w:proofErr w:type="gramEnd"/>
            <w:r w:rsidRPr="00346E74">
              <w:rPr>
                <w:sz w:val="28"/>
                <w:szCs w:val="28"/>
              </w:rPr>
              <w:t xml:space="preserve"> механик по обслуживанию звуковой техники 6-7 разрядов ЕТКС; реставратор фильмокопий 6 разряда ЕТКС; оператор видеозаписи 6-7 разрядов ЕТКС; изготовитель музыкальных инструментов по индивидуальным заказам 6 разряда ЕТКС; </w:t>
            </w:r>
            <w:proofErr w:type="spellStart"/>
            <w:r w:rsidRPr="00346E74">
              <w:rPr>
                <w:sz w:val="28"/>
                <w:szCs w:val="28"/>
              </w:rPr>
              <w:t>интонировщик</w:t>
            </w:r>
            <w:proofErr w:type="spellEnd"/>
            <w:r w:rsidRPr="00346E74">
              <w:rPr>
                <w:sz w:val="28"/>
                <w:szCs w:val="28"/>
              </w:rPr>
              <w:t xml:space="preserve">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w:t>
            </w:r>
          </w:p>
        </w:tc>
        <w:tc>
          <w:tcPr>
            <w:tcW w:w="1560" w:type="dxa"/>
          </w:tcPr>
          <w:p w:rsidR="00346E74" w:rsidRPr="00346E74" w:rsidRDefault="00346E74" w:rsidP="00D71F73">
            <w:pPr>
              <w:jc w:val="center"/>
              <w:rPr>
                <w:sz w:val="28"/>
                <w:szCs w:val="28"/>
              </w:rPr>
            </w:pPr>
            <w:r w:rsidRPr="00346E74">
              <w:rPr>
                <w:sz w:val="28"/>
                <w:szCs w:val="28"/>
              </w:rPr>
              <w:t>1,35</w:t>
            </w:r>
          </w:p>
        </w:tc>
      </w:tr>
      <w:tr w:rsidR="00346E74" w:rsidRPr="00346E74" w:rsidTr="00F01BF3">
        <w:tc>
          <w:tcPr>
            <w:tcW w:w="2268" w:type="dxa"/>
          </w:tcPr>
          <w:p w:rsidR="00346E74" w:rsidRPr="00346E74" w:rsidRDefault="00346E74" w:rsidP="00D71F73">
            <w:pPr>
              <w:rPr>
                <w:sz w:val="28"/>
                <w:szCs w:val="28"/>
              </w:rPr>
            </w:pPr>
          </w:p>
        </w:tc>
        <w:tc>
          <w:tcPr>
            <w:tcW w:w="709" w:type="dxa"/>
          </w:tcPr>
          <w:p w:rsidR="00346E74" w:rsidRPr="00346E74" w:rsidRDefault="00346E74" w:rsidP="00D71F73">
            <w:pPr>
              <w:rPr>
                <w:sz w:val="28"/>
                <w:szCs w:val="28"/>
              </w:rPr>
            </w:pPr>
            <w:r w:rsidRPr="00346E74">
              <w:rPr>
                <w:sz w:val="28"/>
                <w:szCs w:val="28"/>
              </w:rPr>
              <w:t>3-й КУ</w:t>
            </w:r>
          </w:p>
        </w:tc>
        <w:tc>
          <w:tcPr>
            <w:tcW w:w="5528" w:type="dxa"/>
          </w:tcPr>
          <w:p w:rsidR="00346E74" w:rsidRPr="00346E74" w:rsidRDefault="00346E74" w:rsidP="00D71F73">
            <w:pPr>
              <w:rPr>
                <w:sz w:val="28"/>
                <w:szCs w:val="28"/>
              </w:rPr>
            </w:pPr>
            <w:r w:rsidRPr="00346E74">
              <w:rPr>
                <w:sz w:val="28"/>
                <w:szCs w:val="28"/>
              </w:rPr>
              <w:t xml:space="preserve">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w:t>
            </w:r>
            <w:proofErr w:type="spellStart"/>
            <w:r w:rsidRPr="00346E74">
              <w:rPr>
                <w:sz w:val="28"/>
                <w:szCs w:val="28"/>
              </w:rPr>
              <w:t>кинотехнологического</w:t>
            </w:r>
            <w:proofErr w:type="spellEnd"/>
            <w:r w:rsidRPr="00346E74">
              <w:rPr>
                <w:sz w:val="28"/>
                <w:szCs w:val="28"/>
              </w:rPr>
              <w:t xml:space="preserve"> оборудования 8 разряда ЕТКС; оператор видеозаписи 8 разряда ЕТКС</w:t>
            </w:r>
          </w:p>
        </w:tc>
        <w:tc>
          <w:tcPr>
            <w:tcW w:w="1560" w:type="dxa"/>
          </w:tcPr>
          <w:p w:rsidR="00346E74" w:rsidRPr="00346E74" w:rsidRDefault="00346E74" w:rsidP="00D71F73">
            <w:pPr>
              <w:jc w:val="center"/>
              <w:rPr>
                <w:sz w:val="28"/>
                <w:szCs w:val="28"/>
              </w:rPr>
            </w:pPr>
            <w:r w:rsidRPr="00346E74">
              <w:rPr>
                <w:sz w:val="28"/>
                <w:szCs w:val="28"/>
              </w:rPr>
              <w:t>1,60</w:t>
            </w:r>
          </w:p>
        </w:tc>
      </w:tr>
      <w:tr w:rsidR="00346E74" w:rsidRPr="00346E74" w:rsidTr="00F01BF3">
        <w:tc>
          <w:tcPr>
            <w:tcW w:w="2268" w:type="dxa"/>
          </w:tcPr>
          <w:p w:rsidR="00346E74" w:rsidRPr="00346E74" w:rsidRDefault="00346E74" w:rsidP="00D71F73">
            <w:pPr>
              <w:rPr>
                <w:sz w:val="28"/>
                <w:szCs w:val="28"/>
              </w:rPr>
            </w:pPr>
          </w:p>
        </w:tc>
        <w:tc>
          <w:tcPr>
            <w:tcW w:w="709" w:type="dxa"/>
          </w:tcPr>
          <w:p w:rsidR="00346E74" w:rsidRPr="00346E74" w:rsidRDefault="00346E74" w:rsidP="00D71F73">
            <w:pPr>
              <w:rPr>
                <w:sz w:val="28"/>
                <w:szCs w:val="28"/>
              </w:rPr>
            </w:pPr>
            <w:r w:rsidRPr="00346E74">
              <w:rPr>
                <w:sz w:val="28"/>
                <w:szCs w:val="28"/>
              </w:rPr>
              <w:t>4-й КУ</w:t>
            </w:r>
            <w:r>
              <w:rPr>
                <w:rStyle w:val="a8"/>
                <w:sz w:val="28"/>
                <w:szCs w:val="28"/>
              </w:rPr>
              <w:footnoteReference w:id="1"/>
            </w:r>
            <w:r w:rsidRPr="00346E74">
              <w:rPr>
                <w:sz w:val="28"/>
                <w:szCs w:val="28"/>
              </w:rPr>
              <w:t xml:space="preserve"> </w:t>
            </w:r>
          </w:p>
        </w:tc>
        <w:tc>
          <w:tcPr>
            <w:tcW w:w="5528" w:type="dxa"/>
          </w:tcPr>
          <w:p w:rsidR="00346E74" w:rsidRPr="00346E74" w:rsidRDefault="00346E74" w:rsidP="00D71F73">
            <w:pPr>
              <w:rPr>
                <w:sz w:val="28"/>
                <w:szCs w:val="28"/>
              </w:rPr>
            </w:pPr>
            <w:r w:rsidRPr="00346E74">
              <w:rPr>
                <w:sz w:val="28"/>
                <w:szCs w:val="28"/>
              </w:rPr>
              <w:t xml:space="preserve">Профессии рабочих, предусмотренные первым - третьим квалификационными </w:t>
            </w:r>
            <w:r w:rsidRPr="00346E74">
              <w:rPr>
                <w:sz w:val="28"/>
                <w:szCs w:val="28"/>
              </w:rPr>
              <w:lastRenderedPageBreak/>
              <w:t>уровнями, при выполнении важных (особо важных) и ответственных (особо ответственных) работ</w:t>
            </w:r>
          </w:p>
        </w:tc>
        <w:tc>
          <w:tcPr>
            <w:tcW w:w="1560" w:type="dxa"/>
          </w:tcPr>
          <w:p w:rsidR="00346E74" w:rsidRPr="00346E74" w:rsidRDefault="00346E74" w:rsidP="00D71F73">
            <w:pPr>
              <w:jc w:val="center"/>
              <w:rPr>
                <w:sz w:val="28"/>
                <w:szCs w:val="28"/>
              </w:rPr>
            </w:pPr>
            <w:r w:rsidRPr="00346E74">
              <w:rPr>
                <w:sz w:val="28"/>
                <w:szCs w:val="28"/>
              </w:rPr>
              <w:lastRenderedPageBreak/>
              <w:t>1,80</w:t>
            </w:r>
          </w:p>
        </w:tc>
      </w:tr>
    </w:tbl>
    <w:p w:rsidR="00346E74" w:rsidRPr="00B673DB" w:rsidRDefault="00346E74" w:rsidP="00F01BF3">
      <w:pPr>
        <w:rPr>
          <w:sz w:val="10"/>
          <w:szCs w:val="28"/>
        </w:rPr>
      </w:pPr>
      <w:r w:rsidRPr="00B673DB">
        <w:rPr>
          <w:sz w:val="10"/>
          <w:szCs w:val="28"/>
        </w:rPr>
        <w:lastRenderedPageBreak/>
        <w:br w:type="page"/>
      </w:r>
    </w:p>
    <w:p w:rsidR="00F01BF3" w:rsidRPr="00F01BF3" w:rsidRDefault="00F01BF3" w:rsidP="00F01BF3">
      <w:pPr>
        <w:pStyle w:val="ConsPlusNormal"/>
        <w:tabs>
          <w:tab w:val="left" w:pos="142"/>
        </w:tabs>
        <w:ind w:left="7938" w:firstLine="0"/>
        <w:rPr>
          <w:rFonts w:ascii="Times New Roman" w:hAnsi="Times New Roman" w:cs="Times New Roman"/>
          <w:sz w:val="28"/>
          <w:szCs w:val="28"/>
        </w:rPr>
      </w:pPr>
      <w:r w:rsidRPr="00F01BF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4</w:t>
      </w:r>
    </w:p>
    <w:p w:rsidR="00F01BF3" w:rsidRPr="00F01BF3" w:rsidRDefault="00F01BF3" w:rsidP="00F01BF3">
      <w:pPr>
        <w:pStyle w:val="ConsPlusNormal"/>
        <w:tabs>
          <w:tab w:val="left" w:pos="142"/>
        </w:tabs>
        <w:ind w:left="7938" w:firstLine="0"/>
        <w:rPr>
          <w:rFonts w:ascii="Times New Roman" w:hAnsi="Times New Roman" w:cs="Times New Roman"/>
          <w:sz w:val="28"/>
          <w:szCs w:val="28"/>
        </w:rPr>
      </w:pPr>
      <w:r w:rsidRPr="00F01BF3">
        <w:rPr>
          <w:rFonts w:ascii="Times New Roman" w:hAnsi="Times New Roman" w:cs="Times New Roman"/>
          <w:sz w:val="28"/>
          <w:szCs w:val="28"/>
        </w:rPr>
        <w:t>к Положению...</w:t>
      </w:r>
    </w:p>
    <w:p w:rsidR="00F01BF3" w:rsidRPr="00F01BF3" w:rsidRDefault="00F01BF3" w:rsidP="00F01BF3">
      <w:pPr>
        <w:pStyle w:val="ConsPlusNormal"/>
        <w:tabs>
          <w:tab w:val="left" w:pos="142"/>
        </w:tabs>
        <w:rPr>
          <w:rFonts w:ascii="Times New Roman" w:hAnsi="Times New Roman" w:cs="Times New Roman"/>
          <w:sz w:val="28"/>
          <w:szCs w:val="28"/>
        </w:rPr>
      </w:pPr>
    </w:p>
    <w:p w:rsidR="00F01BF3" w:rsidRPr="00F01BF3" w:rsidRDefault="00F01BF3" w:rsidP="00F01BF3">
      <w:pPr>
        <w:pStyle w:val="ConsPlusNormal"/>
        <w:tabs>
          <w:tab w:val="left" w:pos="142"/>
        </w:tabs>
        <w:jc w:val="center"/>
        <w:rPr>
          <w:rFonts w:ascii="Times New Roman" w:hAnsi="Times New Roman" w:cs="Times New Roman"/>
          <w:b/>
          <w:sz w:val="28"/>
          <w:szCs w:val="28"/>
        </w:rPr>
      </w:pPr>
      <w:bookmarkStart w:id="19" w:name="P488"/>
      <w:bookmarkEnd w:id="19"/>
      <w:r w:rsidRPr="00F01BF3">
        <w:rPr>
          <w:rFonts w:ascii="Times New Roman" w:hAnsi="Times New Roman" w:cs="Times New Roman"/>
          <w:b/>
          <w:sz w:val="28"/>
          <w:szCs w:val="28"/>
        </w:rPr>
        <w:t>Межуровневые коэффициенты по должностям рабочих, замещающих</w:t>
      </w:r>
      <w:r>
        <w:rPr>
          <w:rFonts w:ascii="Times New Roman" w:hAnsi="Times New Roman" w:cs="Times New Roman"/>
          <w:b/>
          <w:sz w:val="28"/>
          <w:szCs w:val="28"/>
        </w:rPr>
        <w:t xml:space="preserve"> д</w:t>
      </w:r>
      <w:r w:rsidRPr="00F01BF3">
        <w:rPr>
          <w:rFonts w:ascii="Times New Roman" w:hAnsi="Times New Roman" w:cs="Times New Roman"/>
          <w:b/>
          <w:sz w:val="28"/>
          <w:szCs w:val="28"/>
        </w:rPr>
        <w:t>олжности по общеотраслевым профессиям рабочих</w:t>
      </w:r>
    </w:p>
    <w:p w:rsidR="00F01BF3" w:rsidRPr="00F01BF3" w:rsidRDefault="00F01BF3" w:rsidP="00F01BF3">
      <w:pPr>
        <w:pStyle w:val="ConsPlusNormal"/>
        <w:tabs>
          <w:tab w:val="left" w:pos="142"/>
        </w:tabs>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020"/>
        <w:gridCol w:w="5449"/>
        <w:gridCol w:w="1560"/>
      </w:tblGrid>
      <w:tr w:rsidR="00F01BF3" w:rsidRPr="00F01BF3" w:rsidTr="00F01BF3">
        <w:tc>
          <w:tcPr>
            <w:tcW w:w="3118" w:type="dxa"/>
            <w:gridSpan w:val="2"/>
            <w:vAlign w:val="center"/>
          </w:tcPr>
          <w:p w:rsidR="00F01BF3" w:rsidRPr="00F01BF3" w:rsidRDefault="00F01BF3" w:rsidP="00F01BF3">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ПКГ, КУ, должности, не включенные в ПКГ</w:t>
            </w:r>
          </w:p>
        </w:tc>
        <w:tc>
          <w:tcPr>
            <w:tcW w:w="5449" w:type="dxa"/>
            <w:vAlign w:val="center"/>
          </w:tcPr>
          <w:p w:rsidR="00F01BF3" w:rsidRPr="00F01BF3" w:rsidRDefault="00F01BF3" w:rsidP="00F01BF3">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Должности (профессии)</w:t>
            </w:r>
          </w:p>
        </w:tc>
        <w:tc>
          <w:tcPr>
            <w:tcW w:w="1560" w:type="dxa"/>
            <w:vAlign w:val="center"/>
          </w:tcPr>
          <w:p w:rsidR="00F01BF3" w:rsidRPr="00F01BF3" w:rsidRDefault="00F01BF3" w:rsidP="00F01BF3">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Межуровневый коэффициент</w:t>
            </w:r>
          </w:p>
        </w:tc>
      </w:tr>
      <w:tr w:rsidR="00F01BF3" w:rsidRPr="00F01BF3" w:rsidTr="00F01BF3">
        <w:tc>
          <w:tcPr>
            <w:tcW w:w="3118" w:type="dxa"/>
            <w:gridSpan w:val="2"/>
            <w:vAlign w:val="center"/>
          </w:tcPr>
          <w:p w:rsidR="00F01BF3" w:rsidRPr="00F01BF3" w:rsidRDefault="00F01BF3" w:rsidP="00F01BF3">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1</w:t>
            </w:r>
          </w:p>
        </w:tc>
        <w:tc>
          <w:tcPr>
            <w:tcW w:w="5449" w:type="dxa"/>
            <w:vAlign w:val="center"/>
          </w:tcPr>
          <w:p w:rsidR="00F01BF3" w:rsidRPr="00F01BF3" w:rsidRDefault="00F01BF3" w:rsidP="00F01BF3">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2</w:t>
            </w:r>
          </w:p>
        </w:tc>
        <w:tc>
          <w:tcPr>
            <w:tcW w:w="1560" w:type="dxa"/>
            <w:vAlign w:val="center"/>
          </w:tcPr>
          <w:p w:rsidR="00F01BF3" w:rsidRPr="00F01BF3" w:rsidRDefault="00F01BF3" w:rsidP="00F01BF3">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3</w:t>
            </w:r>
          </w:p>
        </w:tc>
      </w:tr>
      <w:tr w:rsidR="00F01BF3" w:rsidRPr="00F01BF3" w:rsidTr="00F01BF3">
        <w:tc>
          <w:tcPr>
            <w:tcW w:w="2098" w:type="dxa"/>
            <w:vMerge w:val="restart"/>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ПКГ "Общеотраслевые профессии рабочих первого уровня"</w:t>
            </w:r>
          </w:p>
        </w:tc>
        <w:tc>
          <w:tcPr>
            <w:tcW w:w="1020" w:type="dxa"/>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1-й КУ</w:t>
            </w:r>
          </w:p>
        </w:tc>
        <w:tc>
          <w:tcPr>
            <w:tcW w:w="5449" w:type="dxa"/>
          </w:tcPr>
          <w:p w:rsidR="00F01BF3" w:rsidRPr="00F01BF3" w:rsidRDefault="00F01BF3" w:rsidP="00F01BF3">
            <w:pPr>
              <w:pStyle w:val="ConsPlusNormal"/>
              <w:tabs>
                <w:tab w:val="left" w:pos="142"/>
              </w:tabs>
              <w:ind w:firstLine="0"/>
              <w:rPr>
                <w:rFonts w:ascii="Times New Roman" w:hAnsi="Times New Roman" w:cs="Times New Roman"/>
                <w:sz w:val="28"/>
                <w:szCs w:val="28"/>
              </w:rPr>
            </w:pPr>
            <w:proofErr w:type="gramStart"/>
            <w:r w:rsidRPr="00F01BF3">
              <w:rPr>
                <w:rFonts w:ascii="Times New Roman" w:hAnsi="Times New Roman" w:cs="Times New Roman"/>
                <w:sz w:val="28"/>
                <w:szCs w:val="2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горничная; грузчик; дворник; дежурный у эскалатора; истопник; кассир билетный; кассир торгового зала; кастелянша; кладовщик; кондуктор; контролер-кассир; контролер контрольно-пропускного пункта; курьер; лифтер; няня; оператор копировальных и множительных машин;</w:t>
            </w:r>
            <w:proofErr w:type="gramEnd"/>
            <w:r w:rsidRPr="00F01BF3">
              <w:rPr>
                <w:rFonts w:ascii="Times New Roman" w:hAnsi="Times New Roman" w:cs="Times New Roman"/>
                <w:sz w:val="28"/>
                <w:szCs w:val="28"/>
              </w:rPr>
              <w:t xml:space="preserve"> парикмахер; сторож (вахтер); уборщик производственных помещений; уборщик служебных помещений; уборщик территорий; иные профессии, отнесенные к ПКГ "Общеотраслевые профессии рабочих первого уровня" в соответствии с </w:t>
            </w:r>
            <w:r w:rsidRPr="00D71F73">
              <w:rPr>
                <w:rFonts w:ascii="Times New Roman" w:hAnsi="Times New Roman" w:cs="Times New Roman"/>
                <w:sz w:val="28"/>
                <w:szCs w:val="28"/>
              </w:rPr>
              <w:t>приказом</w:t>
            </w:r>
            <w:r w:rsidRPr="00F01BF3">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w:t>
            </w:r>
          </w:p>
        </w:tc>
        <w:tc>
          <w:tcPr>
            <w:tcW w:w="1560" w:type="dxa"/>
            <w:vAlign w:val="center"/>
          </w:tcPr>
          <w:p w:rsidR="00F01BF3" w:rsidRPr="00F01BF3" w:rsidRDefault="00F01BF3" w:rsidP="00F01BF3">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1,05</w:t>
            </w:r>
          </w:p>
        </w:tc>
      </w:tr>
      <w:tr w:rsidR="00F01BF3" w:rsidRPr="00F01BF3" w:rsidTr="00F01BF3">
        <w:tc>
          <w:tcPr>
            <w:tcW w:w="2098" w:type="dxa"/>
            <w:vMerge/>
          </w:tcPr>
          <w:p w:rsidR="00F01BF3" w:rsidRPr="00F01BF3" w:rsidRDefault="00F01BF3" w:rsidP="00F01BF3">
            <w:pPr>
              <w:pStyle w:val="ConsPlusNormal"/>
              <w:tabs>
                <w:tab w:val="left" w:pos="142"/>
              </w:tabs>
              <w:ind w:firstLine="0"/>
              <w:rPr>
                <w:rFonts w:ascii="Times New Roman" w:hAnsi="Times New Roman" w:cs="Times New Roman"/>
                <w:sz w:val="28"/>
                <w:szCs w:val="28"/>
              </w:rPr>
            </w:pPr>
          </w:p>
        </w:tc>
        <w:tc>
          <w:tcPr>
            <w:tcW w:w="1020" w:type="dxa"/>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2-й КУ</w:t>
            </w:r>
          </w:p>
        </w:tc>
        <w:tc>
          <w:tcPr>
            <w:tcW w:w="5449" w:type="dxa"/>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560" w:type="dxa"/>
            <w:vAlign w:val="center"/>
          </w:tcPr>
          <w:p w:rsidR="00F01BF3" w:rsidRPr="00F01BF3" w:rsidRDefault="00F01BF3" w:rsidP="00F01BF3">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1,10</w:t>
            </w:r>
          </w:p>
        </w:tc>
      </w:tr>
      <w:tr w:rsidR="00F01BF3" w:rsidRPr="00F01BF3" w:rsidTr="00F01BF3">
        <w:tc>
          <w:tcPr>
            <w:tcW w:w="2098" w:type="dxa"/>
            <w:vMerge w:val="restart"/>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 xml:space="preserve">ПКГ "Общеотраслевые профессии </w:t>
            </w:r>
            <w:r w:rsidRPr="00F01BF3">
              <w:rPr>
                <w:rFonts w:ascii="Times New Roman" w:hAnsi="Times New Roman" w:cs="Times New Roman"/>
                <w:sz w:val="28"/>
                <w:szCs w:val="28"/>
              </w:rPr>
              <w:lastRenderedPageBreak/>
              <w:t>рабочих второго уровня"</w:t>
            </w:r>
          </w:p>
        </w:tc>
        <w:tc>
          <w:tcPr>
            <w:tcW w:w="1020" w:type="dxa"/>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lastRenderedPageBreak/>
              <w:t>1-й КУ</w:t>
            </w:r>
          </w:p>
        </w:tc>
        <w:tc>
          <w:tcPr>
            <w:tcW w:w="5449" w:type="dxa"/>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 xml:space="preserve">Наименования профессий рабочих, по которым предусмотрено присвоение 4 и 5 квалификационных разрядов в </w:t>
            </w:r>
            <w:r w:rsidRPr="00F01BF3">
              <w:rPr>
                <w:rFonts w:ascii="Times New Roman" w:hAnsi="Times New Roman" w:cs="Times New Roman"/>
                <w:sz w:val="28"/>
                <w:szCs w:val="28"/>
              </w:rPr>
              <w:lastRenderedPageBreak/>
              <w:t xml:space="preserve">соответствии с Единым тарифно-квалификационным справочником работ и профессий рабочих; водитель автомобиля; водитель троллейбуса; водолаз; контролер технического состояния автомототранспортных средств; механик по техническим видам спорта; оператор </w:t>
            </w:r>
            <w:proofErr w:type="spellStart"/>
            <w:r w:rsidRPr="00F01BF3">
              <w:rPr>
                <w:rFonts w:ascii="Times New Roman" w:hAnsi="Times New Roman" w:cs="Times New Roman"/>
                <w:sz w:val="28"/>
                <w:szCs w:val="28"/>
              </w:rPr>
              <w:t>сейсмопрогноза</w:t>
            </w:r>
            <w:proofErr w:type="spellEnd"/>
            <w:r w:rsidRPr="00F01BF3">
              <w:rPr>
                <w:rFonts w:ascii="Times New Roman" w:hAnsi="Times New Roman" w:cs="Times New Roman"/>
                <w:sz w:val="28"/>
                <w:szCs w:val="28"/>
              </w:rPr>
              <w:t>; оператор электронно-вычислительных и вычислительных машин; охотник промысловый; пожарный</w:t>
            </w:r>
          </w:p>
        </w:tc>
        <w:tc>
          <w:tcPr>
            <w:tcW w:w="1560" w:type="dxa"/>
            <w:vAlign w:val="center"/>
          </w:tcPr>
          <w:p w:rsidR="00F01BF3" w:rsidRPr="00F01BF3" w:rsidRDefault="00F01BF3" w:rsidP="00F01BF3">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lastRenderedPageBreak/>
              <w:t>1,20</w:t>
            </w:r>
          </w:p>
        </w:tc>
      </w:tr>
      <w:tr w:rsidR="00F01BF3" w:rsidRPr="00F01BF3" w:rsidTr="00F01BF3">
        <w:tc>
          <w:tcPr>
            <w:tcW w:w="2098" w:type="dxa"/>
            <w:vMerge/>
          </w:tcPr>
          <w:p w:rsidR="00F01BF3" w:rsidRPr="00F01BF3" w:rsidRDefault="00F01BF3" w:rsidP="00F01BF3">
            <w:pPr>
              <w:pStyle w:val="ConsPlusNormal"/>
              <w:tabs>
                <w:tab w:val="left" w:pos="142"/>
              </w:tabs>
              <w:ind w:firstLine="0"/>
              <w:rPr>
                <w:rFonts w:ascii="Times New Roman" w:hAnsi="Times New Roman" w:cs="Times New Roman"/>
                <w:sz w:val="28"/>
                <w:szCs w:val="28"/>
              </w:rPr>
            </w:pPr>
          </w:p>
        </w:tc>
        <w:tc>
          <w:tcPr>
            <w:tcW w:w="1020" w:type="dxa"/>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2-й КУ</w:t>
            </w:r>
          </w:p>
        </w:tc>
        <w:tc>
          <w:tcPr>
            <w:tcW w:w="5449" w:type="dxa"/>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560" w:type="dxa"/>
            <w:vAlign w:val="center"/>
          </w:tcPr>
          <w:p w:rsidR="00F01BF3" w:rsidRPr="00F01BF3" w:rsidRDefault="00F01BF3" w:rsidP="00F01BF3">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1,40</w:t>
            </w:r>
          </w:p>
        </w:tc>
      </w:tr>
      <w:tr w:rsidR="00F01BF3" w:rsidRPr="00F01BF3" w:rsidTr="00F01BF3">
        <w:tc>
          <w:tcPr>
            <w:tcW w:w="2098" w:type="dxa"/>
            <w:vMerge/>
          </w:tcPr>
          <w:p w:rsidR="00F01BF3" w:rsidRPr="00F01BF3" w:rsidRDefault="00F01BF3" w:rsidP="00F01BF3">
            <w:pPr>
              <w:pStyle w:val="ConsPlusNormal"/>
              <w:tabs>
                <w:tab w:val="left" w:pos="142"/>
              </w:tabs>
              <w:ind w:firstLine="0"/>
              <w:rPr>
                <w:rFonts w:ascii="Times New Roman" w:hAnsi="Times New Roman" w:cs="Times New Roman"/>
                <w:sz w:val="28"/>
                <w:szCs w:val="28"/>
              </w:rPr>
            </w:pPr>
          </w:p>
        </w:tc>
        <w:tc>
          <w:tcPr>
            <w:tcW w:w="1020" w:type="dxa"/>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3-й КУ</w:t>
            </w:r>
          </w:p>
        </w:tc>
        <w:tc>
          <w:tcPr>
            <w:tcW w:w="5449" w:type="dxa"/>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560" w:type="dxa"/>
            <w:vAlign w:val="center"/>
          </w:tcPr>
          <w:p w:rsidR="00F01BF3" w:rsidRPr="00F01BF3" w:rsidRDefault="00F01BF3" w:rsidP="00F01BF3">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1,60</w:t>
            </w:r>
          </w:p>
        </w:tc>
      </w:tr>
      <w:tr w:rsidR="00F01BF3" w:rsidRPr="00F01BF3" w:rsidTr="00F01BF3">
        <w:tc>
          <w:tcPr>
            <w:tcW w:w="2098" w:type="dxa"/>
            <w:vMerge/>
          </w:tcPr>
          <w:p w:rsidR="00F01BF3" w:rsidRPr="00F01BF3" w:rsidRDefault="00F01BF3" w:rsidP="00F01BF3">
            <w:pPr>
              <w:pStyle w:val="ConsPlusNormal"/>
              <w:tabs>
                <w:tab w:val="left" w:pos="142"/>
              </w:tabs>
              <w:ind w:firstLine="0"/>
              <w:rPr>
                <w:rFonts w:ascii="Times New Roman" w:hAnsi="Times New Roman" w:cs="Times New Roman"/>
                <w:sz w:val="28"/>
                <w:szCs w:val="28"/>
              </w:rPr>
            </w:pPr>
          </w:p>
        </w:tc>
        <w:tc>
          <w:tcPr>
            <w:tcW w:w="1020" w:type="dxa"/>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4-й КУ &lt;1&gt;</w:t>
            </w:r>
          </w:p>
        </w:tc>
        <w:tc>
          <w:tcPr>
            <w:tcW w:w="5449" w:type="dxa"/>
          </w:tcPr>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560" w:type="dxa"/>
            <w:vAlign w:val="center"/>
          </w:tcPr>
          <w:p w:rsidR="00F01BF3" w:rsidRPr="00F01BF3" w:rsidRDefault="00F01BF3" w:rsidP="00F01BF3">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1,80</w:t>
            </w:r>
          </w:p>
        </w:tc>
      </w:tr>
    </w:tbl>
    <w:p w:rsidR="00F01BF3" w:rsidRPr="00F01BF3" w:rsidRDefault="00F01BF3" w:rsidP="00F01BF3">
      <w:pPr>
        <w:pStyle w:val="ConsPlusNormal"/>
        <w:tabs>
          <w:tab w:val="left" w:pos="142"/>
        </w:tabs>
        <w:ind w:firstLine="0"/>
        <w:rPr>
          <w:rFonts w:ascii="Times New Roman" w:hAnsi="Times New Roman" w:cs="Times New Roman"/>
          <w:sz w:val="28"/>
          <w:szCs w:val="28"/>
        </w:rPr>
      </w:pPr>
    </w:p>
    <w:p w:rsidR="00F01BF3" w:rsidRPr="00F01BF3" w:rsidRDefault="00F01BF3" w:rsidP="00F01BF3">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w:t>
      </w:r>
    </w:p>
    <w:p w:rsidR="00F01BF3" w:rsidRPr="00F01BF3" w:rsidRDefault="00F01BF3" w:rsidP="00F01BF3">
      <w:pPr>
        <w:pStyle w:val="ConsPlusNormal"/>
        <w:tabs>
          <w:tab w:val="left" w:pos="142"/>
        </w:tabs>
        <w:ind w:firstLine="709"/>
        <w:jc w:val="both"/>
        <w:rPr>
          <w:rFonts w:ascii="Times New Roman" w:hAnsi="Times New Roman" w:cs="Times New Roman"/>
          <w:sz w:val="28"/>
          <w:szCs w:val="28"/>
        </w:rPr>
      </w:pPr>
      <w:proofErr w:type="gramStart"/>
      <w:r w:rsidRPr="00F01BF3">
        <w:rPr>
          <w:rFonts w:ascii="Times New Roman" w:hAnsi="Times New Roman" w:cs="Times New Roman"/>
          <w:sz w:val="28"/>
          <w:szCs w:val="28"/>
        </w:rPr>
        <w:t>&lt;1&gt; 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на основе рекомендуемого перечня профессий рабочих, выполняющих важные (особо важные) и ответственные (особо ответственные) работы, утвержденного уполномоченным органом, с учетом мнения представительного органа работников и утверждается локальны</w:t>
      </w:r>
      <w:r>
        <w:rPr>
          <w:rFonts w:ascii="Times New Roman" w:hAnsi="Times New Roman" w:cs="Times New Roman"/>
          <w:sz w:val="28"/>
          <w:szCs w:val="28"/>
        </w:rPr>
        <w:t>м нормативным актом учреждения.</w:t>
      </w:r>
      <w:proofErr w:type="gramEnd"/>
    </w:p>
    <w:p w:rsidR="00F01BF3" w:rsidRDefault="00F01BF3">
      <w:pPr>
        <w:rPr>
          <w:sz w:val="28"/>
          <w:szCs w:val="28"/>
        </w:rPr>
      </w:pPr>
      <w:r>
        <w:rPr>
          <w:sz w:val="28"/>
          <w:szCs w:val="28"/>
        </w:rPr>
        <w:br w:type="page"/>
      </w:r>
    </w:p>
    <w:p w:rsidR="009E4FE2" w:rsidRPr="00F01BF3" w:rsidRDefault="009E4FE2" w:rsidP="00F01BF3">
      <w:pPr>
        <w:pStyle w:val="ConsPlusNormal"/>
        <w:tabs>
          <w:tab w:val="left" w:pos="142"/>
        </w:tabs>
        <w:ind w:left="7797" w:firstLine="0"/>
        <w:rPr>
          <w:rFonts w:ascii="Times New Roman" w:hAnsi="Times New Roman" w:cs="Times New Roman"/>
          <w:sz w:val="28"/>
          <w:szCs w:val="28"/>
        </w:rPr>
      </w:pPr>
      <w:r w:rsidRPr="00F01BF3">
        <w:rPr>
          <w:rFonts w:ascii="Times New Roman" w:hAnsi="Times New Roman" w:cs="Times New Roman"/>
          <w:sz w:val="28"/>
          <w:szCs w:val="28"/>
        </w:rPr>
        <w:lastRenderedPageBreak/>
        <w:t xml:space="preserve">Приложение № </w:t>
      </w:r>
      <w:r w:rsidR="00F01BF3" w:rsidRPr="00F01BF3">
        <w:rPr>
          <w:rFonts w:ascii="Times New Roman" w:hAnsi="Times New Roman" w:cs="Times New Roman"/>
          <w:sz w:val="28"/>
          <w:szCs w:val="28"/>
        </w:rPr>
        <w:t>5</w:t>
      </w:r>
    </w:p>
    <w:p w:rsidR="009E4FE2" w:rsidRPr="00F01BF3" w:rsidRDefault="009E4FE2" w:rsidP="00F01BF3">
      <w:pPr>
        <w:pStyle w:val="ConsPlusNormal"/>
        <w:ind w:left="7797" w:firstLine="0"/>
        <w:rPr>
          <w:rFonts w:ascii="Times New Roman" w:hAnsi="Times New Roman" w:cs="Times New Roman"/>
          <w:sz w:val="28"/>
        </w:rPr>
      </w:pPr>
      <w:r w:rsidRPr="00F01BF3">
        <w:rPr>
          <w:rFonts w:ascii="Times New Roman" w:hAnsi="Times New Roman" w:cs="Times New Roman"/>
          <w:sz w:val="28"/>
        </w:rPr>
        <w:t xml:space="preserve">к Положению о </w:t>
      </w:r>
      <w:r w:rsidR="00F01BF3" w:rsidRPr="00F01BF3">
        <w:rPr>
          <w:rFonts w:ascii="Times New Roman" w:hAnsi="Times New Roman" w:cs="Times New Roman"/>
          <w:sz w:val="28"/>
        </w:rPr>
        <w:t>…</w:t>
      </w:r>
    </w:p>
    <w:p w:rsidR="00F01BF3" w:rsidRPr="009E4FE2" w:rsidRDefault="00F01BF3" w:rsidP="00F01BF3">
      <w:pPr>
        <w:pStyle w:val="ConsPlusNormal"/>
        <w:ind w:left="7797" w:firstLine="0"/>
        <w:rPr>
          <w:rFonts w:ascii="Times New Roman" w:hAnsi="Times New Roman" w:cs="Times New Roman"/>
          <w:sz w:val="24"/>
          <w:szCs w:val="28"/>
        </w:rPr>
      </w:pPr>
    </w:p>
    <w:p w:rsidR="009E4FE2" w:rsidRPr="009E4FE2" w:rsidRDefault="009E4FE2" w:rsidP="00F01BF3">
      <w:pPr>
        <w:pStyle w:val="ConsPlusTitle"/>
        <w:tabs>
          <w:tab w:val="left" w:pos="142"/>
        </w:tabs>
        <w:jc w:val="center"/>
        <w:outlineLvl w:val="2"/>
        <w:rPr>
          <w:sz w:val="28"/>
          <w:szCs w:val="28"/>
        </w:rPr>
      </w:pPr>
      <w:r w:rsidRPr="009E4FE2">
        <w:rPr>
          <w:sz w:val="28"/>
          <w:szCs w:val="28"/>
        </w:rPr>
        <w:t>Перечень должностей работников учреждений культуры,</w:t>
      </w:r>
    </w:p>
    <w:p w:rsidR="009E4FE2" w:rsidRPr="009E4FE2" w:rsidRDefault="009E4FE2" w:rsidP="00F01BF3">
      <w:pPr>
        <w:pStyle w:val="ConsPlusTitle"/>
        <w:tabs>
          <w:tab w:val="left" w:pos="142"/>
        </w:tabs>
        <w:jc w:val="center"/>
        <w:rPr>
          <w:sz w:val="28"/>
          <w:szCs w:val="28"/>
        </w:rPr>
      </w:pPr>
      <w:proofErr w:type="gramStart"/>
      <w:r w:rsidRPr="009E4FE2">
        <w:rPr>
          <w:sz w:val="28"/>
          <w:szCs w:val="28"/>
        </w:rPr>
        <w:t>относимых</w:t>
      </w:r>
      <w:proofErr w:type="gramEnd"/>
      <w:r w:rsidRPr="009E4FE2">
        <w:rPr>
          <w:sz w:val="28"/>
          <w:szCs w:val="28"/>
        </w:rPr>
        <w:t xml:space="preserve"> к основному персоналу, для определения</w:t>
      </w:r>
    </w:p>
    <w:p w:rsidR="009E4FE2" w:rsidRPr="009E4FE2" w:rsidRDefault="009E4FE2" w:rsidP="00F01BF3">
      <w:pPr>
        <w:pStyle w:val="ConsPlusTitle"/>
        <w:tabs>
          <w:tab w:val="left" w:pos="142"/>
        </w:tabs>
        <w:jc w:val="center"/>
        <w:rPr>
          <w:sz w:val="28"/>
          <w:szCs w:val="28"/>
        </w:rPr>
      </w:pPr>
      <w:r w:rsidRPr="009E4FE2">
        <w:rPr>
          <w:sz w:val="28"/>
          <w:szCs w:val="28"/>
        </w:rPr>
        <w:t>размеров окладов руководителей учреждений</w:t>
      </w:r>
    </w:p>
    <w:p w:rsidR="009E4FE2" w:rsidRPr="009E4FE2" w:rsidRDefault="009E4FE2" w:rsidP="00F01BF3">
      <w:pPr>
        <w:pStyle w:val="ConsPlusNormal"/>
        <w:tabs>
          <w:tab w:val="left" w:pos="142"/>
        </w:tabs>
        <w:rPr>
          <w:rFonts w:ascii="Times New Roman" w:hAnsi="Times New Roman" w:cs="Times New Roman"/>
          <w:sz w:val="28"/>
          <w:szCs w:val="28"/>
        </w:rPr>
      </w:pPr>
    </w:p>
    <w:p w:rsidR="009E4FE2" w:rsidRDefault="009E4FE2"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Режиссер массовых представлений;</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Менеджер </w:t>
      </w:r>
      <w:proofErr w:type="spellStart"/>
      <w:r w:rsidR="009E4FE2" w:rsidRPr="009E4FE2">
        <w:rPr>
          <w:rFonts w:ascii="Times New Roman" w:hAnsi="Times New Roman" w:cs="Times New Roman"/>
          <w:sz w:val="28"/>
          <w:szCs w:val="28"/>
        </w:rPr>
        <w:t>культурно-досуговых</w:t>
      </w:r>
      <w:proofErr w:type="spellEnd"/>
      <w:r w:rsidR="009E4FE2" w:rsidRPr="009E4FE2">
        <w:rPr>
          <w:rFonts w:ascii="Times New Roman" w:hAnsi="Times New Roman" w:cs="Times New Roman"/>
          <w:sz w:val="28"/>
          <w:szCs w:val="28"/>
        </w:rPr>
        <w:t xml:space="preserve"> организаций клубного типа; </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Балетмейстер</w:t>
      </w:r>
      <w:r w:rsidR="009E4FE2" w:rsidRPr="009E4FE2">
        <w:rPr>
          <w:rFonts w:ascii="Times New Roman" w:hAnsi="Times New Roman" w:cs="Times New Roman"/>
          <w:sz w:val="28"/>
          <w:szCs w:val="28"/>
        </w:rPr>
        <w:t xml:space="preserve">, </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Хормейстер</w:t>
      </w:r>
      <w:r w:rsidR="009E4FE2" w:rsidRPr="009E4FE2">
        <w:rPr>
          <w:rFonts w:ascii="Times New Roman" w:hAnsi="Times New Roman" w:cs="Times New Roman"/>
          <w:sz w:val="28"/>
          <w:szCs w:val="28"/>
        </w:rPr>
        <w:t xml:space="preserve">; </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Художник</w:t>
      </w:r>
      <w:r w:rsidR="009E4FE2" w:rsidRPr="009E4FE2">
        <w:rPr>
          <w:rFonts w:ascii="Times New Roman" w:hAnsi="Times New Roman" w:cs="Times New Roman"/>
          <w:sz w:val="28"/>
          <w:szCs w:val="28"/>
        </w:rPr>
        <w:t>-постановщик;</w:t>
      </w:r>
    </w:p>
    <w:p w:rsidR="009E4FE2" w:rsidRDefault="009E4FE2"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 </w:t>
      </w:r>
      <w:r w:rsidR="00B673DB" w:rsidRPr="009E4FE2">
        <w:rPr>
          <w:rFonts w:ascii="Times New Roman" w:hAnsi="Times New Roman" w:cs="Times New Roman"/>
          <w:sz w:val="28"/>
          <w:szCs w:val="28"/>
        </w:rPr>
        <w:t xml:space="preserve">Концертмейстер </w:t>
      </w:r>
      <w:r w:rsidRPr="009E4FE2">
        <w:rPr>
          <w:rFonts w:ascii="Times New Roman" w:hAnsi="Times New Roman" w:cs="Times New Roman"/>
          <w:sz w:val="28"/>
          <w:szCs w:val="28"/>
        </w:rPr>
        <w:t xml:space="preserve">по классу вокала; </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Режиссер</w:t>
      </w:r>
      <w:r w:rsidR="009E4FE2" w:rsidRPr="009E4FE2">
        <w:rPr>
          <w:rFonts w:ascii="Times New Roman" w:hAnsi="Times New Roman" w:cs="Times New Roman"/>
          <w:sz w:val="28"/>
          <w:szCs w:val="28"/>
        </w:rPr>
        <w:t xml:space="preserve">; </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Звукорежиссер</w:t>
      </w:r>
      <w:r w:rsidR="009E4FE2" w:rsidRPr="009E4FE2">
        <w:rPr>
          <w:rFonts w:ascii="Times New Roman" w:hAnsi="Times New Roman" w:cs="Times New Roman"/>
          <w:sz w:val="28"/>
          <w:szCs w:val="28"/>
        </w:rPr>
        <w:t>;</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Специалист </w:t>
      </w:r>
      <w:r w:rsidR="009E4FE2" w:rsidRPr="009E4FE2">
        <w:rPr>
          <w:rFonts w:ascii="Times New Roman" w:hAnsi="Times New Roman" w:cs="Times New Roman"/>
          <w:sz w:val="28"/>
          <w:szCs w:val="28"/>
        </w:rPr>
        <w:t xml:space="preserve">по фольклору; </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Специалист </w:t>
      </w:r>
      <w:r w:rsidR="009E4FE2" w:rsidRPr="009E4FE2">
        <w:rPr>
          <w:rFonts w:ascii="Times New Roman" w:hAnsi="Times New Roman" w:cs="Times New Roman"/>
          <w:sz w:val="28"/>
          <w:szCs w:val="28"/>
        </w:rPr>
        <w:t xml:space="preserve">по жанрам творчества; </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Специалист </w:t>
      </w:r>
      <w:r w:rsidR="009E4FE2" w:rsidRPr="009E4FE2">
        <w:rPr>
          <w:rFonts w:ascii="Times New Roman" w:hAnsi="Times New Roman" w:cs="Times New Roman"/>
          <w:sz w:val="28"/>
          <w:szCs w:val="28"/>
        </w:rPr>
        <w:t xml:space="preserve">по методике клубной работы; </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Ра</w:t>
      </w:r>
      <w:r w:rsidR="009E4FE2" w:rsidRPr="009E4FE2">
        <w:rPr>
          <w:rFonts w:ascii="Times New Roman" w:hAnsi="Times New Roman" w:cs="Times New Roman"/>
          <w:sz w:val="28"/>
          <w:szCs w:val="28"/>
        </w:rPr>
        <w:t>спорядитель танцевального вечера,</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Ведущий </w:t>
      </w:r>
      <w:r w:rsidR="009E4FE2" w:rsidRPr="009E4FE2">
        <w:rPr>
          <w:rFonts w:ascii="Times New Roman" w:hAnsi="Times New Roman" w:cs="Times New Roman"/>
          <w:sz w:val="28"/>
          <w:szCs w:val="28"/>
        </w:rPr>
        <w:t xml:space="preserve">дискотеки, </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Руководитель </w:t>
      </w:r>
      <w:r w:rsidR="009E4FE2" w:rsidRPr="009E4FE2">
        <w:rPr>
          <w:rFonts w:ascii="Times New Roman" w:hAnsi="Times New Roman" w:cs="Times New Roman"/>
          <w:sz w:val="28"/>
          <w:szCs w:val="28"/>
        </w:rPr>
        <w:t xml:space="preserve">музыкальной части дискотеки; </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Аккомпаниатор</w:t>
      </w:r>
      <w:r w:rsidR="009E4FE2" w:rsidRPr="009E4FE2">
        <w:rPr>
          <w:rFonts w:ascii="Times New Roman" w:hAnsi="Times New Roman" w:cs="Times New Roman"/>
          <w:sz w:val="28"/>
          <w:szCs w:val="28"/>
        </w:rPr>
        <w:t xml:space="preserve">; </w:t>
      </w:r>
    </w:p>
    <w:p w:rsidR="009E4FE2" w:rsidRDefault="00B673DB" w:rsidP="00F01BF3">
      <w:pPr>
        <w:pStyle w:val="ConsPlusNormal"/>
        <w:tabs>
          <w:tab w:val="left" w:pos="142"/>
        </w:tabs>
        <w:rPr>
          <w:rFonts w:ascii="Times New Roman" w:hAnsi="Times New Roman" w:cs="Times New Roman"/>
          <w:sz w:val="28"/>
          <w:szCs w:val="28"/>
        </w:rPr>
      </w:pPr>
      <w:proofErr w:type="spellStart"/>
      <w:r w:rsidRPr="009E4FE2">
        <w:rPr>
          <w:rFonts w:ascii="Times New Roman" w:hAnsi="Times New Roman" w:cs="Times New Roman"/>
          <w:sz w:val="28"/>
          <w:szCs w:val="28"/>
        </w:rPr>
        <w:t>Культорганизатор</w:t>
      </w:r>
      <w:proofErr w:type="spellEnd"/>
      <w:r w:rsidR="009E4FE2" w:rsidRPr="009E4FE2">
        <w:rPr>
          <w:rFonts w:ascii="Times New Roman" w:hAnsi="Times New Roman" w:cs="Times New Roman"/>
          <w:sz w:val="28"/>
          <w:szCs w:val="28"/>
        </w:rPr>
        <w:t>;</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Художник</w:t>
      </w:r>
      <w:r w:rsidR="009E4FE2" w:rsidRPr="009E4FE2">
        <w:rPr>
          <w:rFonts w:ascii="Times New Roman" w:hAnsi="Times New Roman" w:cs="Times New Roman"/>
          <w:sz w:val="28"/>
          <w:szCs w:val="28"/>
        </w:rPr>
        <w:t xml:space="preserve">-фотограф; </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Методист </w:t>
      </w:r>
      <w:r w:rsidR="009E4FE2" w:rsidRPr="009E4FE2">
        <w:rPr>
          <w:rFonts w:ascii="Times New Roman" w:hAnsi="Times New Roman" w:cs="Times New Roman"/>
          <w:sz w:val="28"/>
          <w:szCs w:val="28"/>
        </w:rPr>
        <w:t xml:space="preserve">(по всем направлениям деятельности); </w:t>
      </w:r>
    </w:p>
    <w:p w:rsidR="009E4FE2" w:rsidRDefault="00B673DB" w:rsidP="00F01BF3">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Заведующий </w:t>
      </w:r>
      <w:r w:rsidR="009E4FE2" w:rsidRPr="009E4FE2">
        <w:rPr>
          <w:rFonts w:ascii="Times New Roman" w:hAnsi="Times New Roman" w:cs="Times New Roman"/>
          <w:sz w:val="28"/>
          <w:szCs w:val="28"/>
        </w:rPr>
        <w:t>отделом (секто</w:t>
      </w:r>
      <w:r w:rsidR="009E4FE2">
        <w:rPr>
          <w:rFonts w:ascii="Times New Roman" w:hAnsi="Times New Roman" w:cs="Times New Roman"/>
          <w:sz w:val="28"/>
          <w:szCs w:val="28"/>
        </w:rPr>
        <w:t>ром) дома (дворца) культуры.</w:t>
      </w:r>
    </w:p>
    <w:p w:rsidR="009E4FE2" w:rsidRDefault="009E4FE2" w:rsidP="00F01BF3">
      <w:pPr>
        <w:rPr>
          <w:b/>
          <w:bCs/>
          <w:sz w:val="28"/>
          <w:szCs w:val="28"/>
        </w:rPr>
      </w:pPr>
      <w:r>
        <w:rPr>
          <w:sz w:val="28"/>
          <w:szCs w:val="28"/>
        </w:rPr>
        <w:br w:type="page"/>
      </w:r>
    </w:p>
    <w:p w:rsidR="009E4FE2" w:rsidRPr="00FC2C28" w:rsidRDefault="009E4FE2" w:rsidP="00FC2C28">
      <w:pPr>
        <w:pStyle w:val="ConsPlusNormal"/>
        <w:tabs>
          <w:tab w:val="left" w:pos="142"/>
        </w:tabs>
        <w:ind w:left="7938" w:firstLine="0"/>
        <w:rPr>
          <w:rFonts w:ascii="Times New Roman" w:hAnsi="Times New Roman" w:cs="Times New Roman"/>
          <w:sz w:val="28"/>
          <w:szCs w:val="28"/>
        </w:rPr>
      </w:pPr>
      <w:r w:rsidRPr="00FC2C28">
        <w:rPr>
          <w:rFonts w:ascii="Times New Roman" w:hAnsi="Times New Roman" w:cs="Times New Roman"/>
          <w:sz w:val="28"/>
          <w:szCs w:val="28"/>
        </w:rPr>
        <w:lastRenderedPageBreak/>
        <w:t xml:space="preserve">Приложение № </w:t>
      </w:r>
      <w:r w:rsidR="00FC2C28" w:rsidRPr="00FC2C28">
        <w:rPr>
          <w:rFonts w:ascii="Times New Roman" w:hAnsi="Times New Roman" w:cs="Times New Roman"/>
          <w:sz w:val="28"/>
          <w:szCs w:val="28"/>
        </w:rPr>
        <w:t>6</w:t>
      </w:r>
    </w:p>
    <w:p w:rsidR="009E4FE2" w:rsidRPr="00FC2C28" w:rsidRDefault="009E4FE2" w:rsidP="00FC2C28">
      <w:pPr>
        <w:pStyle w:val="ConsPlusNormal"/>
        <w:ind w:left="7938" w:firstLine="0"/>
        <w:rPr>
          <w:rFonts w:ascii="Times New Roman" w:hAnsi="Times New Roman" w:cs="Times New Roman"/>
          <w:sz w:val="28"/>
        </w:rPr>
      </w:pPr>
      <w:r w:rsidRPr="00FC2C28">
        <w:rPr>
          <w:rFonts w:ascii="Times New Roman" w:hAnsi="Times New Roman" w:cs="Times New Roman"/>
          <w:sz w:val="28"/>
        </w:rPr>
        <w:t>к Положению</w:t>
      </w:r>
      <w:r w:rsidR="00FC2C28" w:rsidRPr="00FC2C28">
        <w:rPr>
          <w:rFonts w:ascii="Times New Roman" w:hAnsi="Times New Roman" w:cs="Times New Roman"/>
          <w:sz w:val="28"/>
        </w:rPr>
        <w:t>…</w:t>
      </w:r>
    </w:p>
    <w:p w:rsidR="009E4FE2" w:rsidRPr="009E4FE2" w:rsidRDefault="009E4FE2" w:rsidP="00F01BF3">
      <w:pPr>
        <w:pStyle w:val="ConsPlusNormal"/>
        <w:tabs>
          <w:tab w:val="left" w:pos="142"/>
        </w:tabs>
        <w:ind w:left="5670"/>
        <w:rPr>
          <w:rFonts w:ascii="Times New Roman" w:hAnsi="Times New Roman" w:cs="Times New Roman"/>
          <w:sz w:val="24"/>
          <w:szCs w:val="28"/>
        </w:rPr>
      </w:pPr>
    </w:p>
    <w:p w:rsidR="009E4FE2" w:rsidRPr="009E4FE2" w:rsidRDefault="009E4FE2" w:rsidP="00F01BF3">
      <w:pPr>
        <w:pStyle w:val="ConsPlusTitle"/>
        <w:tabs>
          <w:tab w:val="left" w:pos="142"/>
        </w:tabs>
        <w:jc w:val="center"/>
        <w:outlineLvl w:val="2"/>
        <w:rPr>
          <w:sz w:val="28"/>
          <w:szCs w:val="28"/>
        </w:rPr>
      </w:pPr>
      <w:r w:rsidRPr="009E4FE2">
        <w:rPr>
          <w:sz w:val="28"/>
          <w:szCs w:val="28"/>
        </w:rPr>
        <w:t>Порядок отнесения учреждени</w:t>
      </w:r>
      <w:r w:rsidR="00673B93">
        <w:rPr>
          <w:sz w:val="28"/>
          <w:szCs w:val="28"/>
        </w:rPr>
        <w:t>я</w:t>
      </w:r>
      <w:r w:rsidRPr="009E4FE2">
        <w:rPr>
          <w:sz w:val="28"/>
          <w:szCs w:val="28"/>
        </w:rPr>
        <w:t xml:space="preserve"> культуры к группам</w:t>
      </w:r>
    </w:p>
    <w:p w:rsidR="009E4FE2" w:rsidRPr="009E4FE2" w:rsidRDefault="009E4FE2" w:rsidP="00F01BF3">
      <w:pPr>
        <w:pStyle w:val="ConsPlusTitle"/>
        <w:tabs>
          <w:tab w:val="left" w:pos="142"/>
        </w:tabs>
        <w:jc w:val="center"/>
        <w:rPr>
          <w:sz w:val="28"/>
          <w:szCs w:val="28"/>
        </w:rPr>
      </w:pPr>
      <w:r w:rsidRPr="009E4FE2">
        <w:rPr>
          <w:sz w:val="28"/>
          <w:szCs w:val="28"/>
        </w:rPr>
        <w:t>по оплате труда руководителей</w:t>
      </w:r>
    </w:p>
    <w:p w:rsidR="009E4FE2" w:rsidRPr="009E4FE2" w:rsidRDefault="009E4FE2" w:rsidP="00F01BF3">
      <w:pPr>
        <w:pStyle w:val="ConsPlusNormal"/>
        <w:tabs>
          <w:tab w:val="left" w:pos="142"/>
        </w:tabs>
        <w:rPr>
          <w:rFonts w:ascii="Times New Roman" w:hAnsi="Times New Roman" w:cs="Times New Roman"/>
          <w:sz w:val="28"/>
          <w:szCs w:val="28"/>
        </w:rPr>
      </w:pPr>
    </w:p>
    <w:p w:rsidR="009E4FE2" w:rsidRPr="009E4FE2" w:rsidRDefault="009E4FE2" w:rsidP="00F01BF3">
      <w:pPr>
        <w:pStyle w:val="ConsPlusNormal"/>
        <w:tabs>
          <w:tab w:val="left" w:pos="142"/>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1707"/>
        <w:gridCol w:w="1701"/>
        <w:gridCol w:w="1843"/>
      </w:tblGrid>
      <w:tr w:rsidR="009E4FE2" w:rsidRPr="009E4FE2" w:rsidTr="00A87EBB">
        <w:trPr>
          <w:trHeight w:val="37"/>
        </w:trPr>
        <w:tc>
          <w:tcPr>
            <w:tcW w:w="4876"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Объемные показатели</w:t>
            </w:r>
          </w:p>
        </w:tc>
        <w:tc>
          <w:tcPr>
            <w:tcW w:w="1707"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Условия расчета</w:t>
            </w:r>
          </w:p>
        </w:tc>
        <w:tc>
          <w:tcPr>
            <w:tcW w:w="1701"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Количество баллов</w:t>
            </w:r>
          </w:p>
        </w:tc>
        <w:tc>
          <w:tcPr>
            <w:tcW w:w="1843"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Группа по оплате труда</w:t>
            </w:r>
          </w:p>
        </w:tc>
      </w:tr>
      <w:tr w:rsidR="009E4FE2" w:rsidRPr="009E4FE2" w:rsidTr="00A87EBB">
        <w:trPr>
          <w:trHeight w:val="37"/>
        </w:trPr>
        <w:tc>
          <w:tcPr>
            <w:tcW w:w="4876"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1</w:t>
            </w:r>
          </w:p>
        </w:tc>
        <w:tc>
          <w:tcPr>
            <w:tcW w:w="1707"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2</w:t>
            </w:r>
          </w:p>
        </w:tc>
        <w:tc>
          <w:tcPr>
            <w:tcW w:w="1701"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3</w:t>
            </w:r>
          </w:p>
        </w:tc>
        <w:tc>
          <w:tcPr>
            <w:tcW w:w="1843"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4</w:t>
            </w:r>
          </w:p>
        </w:tc>
      </w:tr>
      <w:tr w:rsidR="009E4FE2" w:rsidRPr="009E4FE2" w:rsidTr="00A87EBB">
        <w:tc>
          <w:tcPr>
            <w:tcW w:w="4876"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proofErr w:type="gramStart"/>
            <w:r w:rsidRPr="009E4FE2">
              <w:rPr>
                <w:rFonts w:ascii="Times New Roman" w:hAnsi="Times New Roman" w:cs="Times New Roman"/>
                <w:sz w:val="28"/>
                <w:szCs w:val="28"/>
              </w:rPr>
              <w:t>Организация и проведение межрегиональных, международных, всероссийских, областных фестивалей, смотров, выставок, конкурсов, массовых театрализованных праздников (свыше 300 участников)</w:t>
            </w:r>
            <w:proofErr w:type="gramEnd"/>
          </w:p>
        </w:tc>
        <w:tc>
          <w:tcPr>
            <w:tcW w:w="1707"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За каждое мероприятие</w:t>
            </w:r>
          </w:p>
        </w:tc>
        <w:tc>
          <w:tcPr>
            <w:tcW w:w="1701" w:type="dxa"/>
          </w:tcPr>
          <w:p w:rsidR="009E4FE2" w:rsidRPr="009E4FE2" w:rsidRDefault="000E708F" w:rsidP="00F01BF3">
            <w:pPr>
              <w:pStyle w:val="ConsPlusNormal"/>
              <w:tabs>
                <w:tab w:val="left" w:pos="142"/>
              </w:tabs>
              <w:ind w:firstLine="0"/>
              <w:jc w:val="center"/>
              <w:rPr>
                <w:rFonts w:ascii="Times New Roman" w:hAnsi="Times New Roman" w:cs="Times New Roman"/>
                <w:sz w:val="28"/>
                <w:szCs w:val="28"/>
              </w:rPr>
            </w:pPr>
            <w:r>
              <w:rPr>
                <w:rFonts w:ascii="Times New Roman" w:hAnsi="Times New Roman" w:cs="Times New Roman"/>
                <w:sz w:val="28"/>
                <w:szCs w:val="28"/>
              </w:rPr>
              <w:t>2</w:t>
            </w:r>
            <w:r w:rsidR="009E4FE2" w:rsidRPr="009E4FE2">
              <w:rPr>
                <w:rFonts w:ascii="Times New Roman" w:hAnsi="Times New Roman" w:cs="Times New Roman"/>
                <w:sz w:val="28"/>
                <w:szCs w:val="28"/>
              </w:rPr>
              <w:t>0</w:t>
            </w:r>
          </w:p>
        </w:tc>
        <w:tc>
          <w:tcPr>
            <w:tcW w:w="1843" w:type="dxa"/>
            <w:vMerge w:val="restart"/>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90 и более баллов - I группа, до 90 баллов - II группа</w:t>
            </w:r>
          </w:p>
        </w:tc>
      </w:tr>
      <w:tr w:rsidR="009E4FE2" w:rsidRPr="009E4FE2" w:rsidTr="00A87EBB">
        <w:tc>
          <w:tcPr>
            <w:tcW w:w="4876"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proofErr w:type="gramStart"/>
            <w:r w:rsidRPr="009E4FE2">
              <w:rPr>
                <w:rFonts w:ascii="Times New Roman" w:hAnsi="Times New Roman" w:cs="Times New Roman"/>
                <w:sz w:val="28"/>
                <w:szCs w:val="28"/>
              </w:rPr>
              <w:t>Организация и проведение межрегиональных, международных, всероссийских, областных фестивалей, смотров, выставок, конкурсов, массовых театрализованных праздников (до 300 участников)</w:t>
            </w:r>
            <w:proofErr w:type="gramEnd"/>
          </w:p>
        </w:tc>
        <w:tc>
          <w:tcPr>
            <w:tcW w:w="1707"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За каждое мероприятие</w:t>
            </w:r>
          </w:p>
        </w:tc>
        <w:tc>
          <w:tcPr>
            <w:tcW w:w="1701"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15</w:t>
            </w:r>
          </w:p>
        </w:tc>
        <w:tc>
          <w:tcPr>
            <w:tcW w:w="1843" w:type="dxa"/>
            <w:vMerge/>
          </w:tcPr>
          <w:p w:rsidR="009E4FE2" w:rsidRPr="009E4FE2" w:rsidRDefault="009E4FE2" w:rsidP="00F01BF3">
            <w:pPr>
              <w:tabs>
                <w:tab w:val="left" w:pos="142"/>
              </w:tabs>
              <w:rPr>
                <w:sz w:val="28"/>
                <w:szCs w:val="28"/>
              </w:rPr>
            </w:pPr>
          </w:p>
        </w:tc>
      </w:tr>
      <w:tr w:rsidR="009E4FE2" w:rsidRPr="009E4FE2" w:rsidTr="00A87EBB">
        <w:tc>
          <w:tcPr>
            <w:tcW w:w="4876" w:type="dxa"/>
          </w:tcPr>
          <w:p w:rsidR="009E4FE2" w:rsidRPr="009E4FE2" w:rsidRDefault="009E4FE2" w:rsidP="00F01BF3">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Проведение семинаров, творческих лабораторий, мастер-классов</w:t>
            </w:r>
          </w:p>
        </w:tc>
        <w:tc>
          <w:tcPr>
            <w:tcW w:w="1707"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За каждое мероприятие</w:t>
            </w:r>
          </w:p>
        </w:tc>
        <w:tc>
          <w:tcPr>
            <w:tcW w:w="1701" w:type="dxa"/>
          </w:tcPr>
          <w:p w:rsidR="009E4FE2" w:rsidRPr="009E4FE2" w:rsidRDefault="009E4FE2" w:rsidP="00F01BF3">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5</w:t>
            </w:r>
          </w:p>
        </w:tc>
        <w:tc>
          <w:tcPr>
            <w:tcW w:w="1843" w:type="dxa"/>
            <w:vMerge/>
          </w:tcPr>
          <w:p w:rsidR="009E4FE2" w:rsidRPr="009E4FE2" w:rsidRDefault="009E4FE2" w:rsidP="00F01BF3">
            <w:pPr>
              <w:tabs>
                <w:tab w:val="left" w:pos="142"/>
              </w:tabs>
              <w:rPr>
                <w:sz w:val="28"/>
                <w:szCs w:val="28"/>
              </w:rPr>
            </w:pPr>
          </w:p>
        </w:tc>
      </w:tr>
    </w:tbl>
    <w:p w:rsidR="008C1023" w:rsidRDefault="008C1023" w:rsidP="00F01BF3">
      <w:pPr>
        <w:rPr>
          <w:sz w:val="28"/>
          <w:szCs w:val="28"/>
        </w:rPr>
      </w:pPr>
      <w:r>
        <w:rPr>
          <w:sz w:val="28"/>
          <w:szCs w:val="28"/>
        </w:rPr>
        <w:br w:type="page"/>
      </w:r>
    </w:p>
    <w:p w:rsidR="001E047D" w:rsidRPr="00FC2C28" w:rsidRDefault="001E047D" w:rsidP="00FC2C28">
      <w:pPr>
        <w:pStyle w:val="ConsPlusNormal"/>
        <w:tabs>
          <w:tab w:val="left" w:pos="142"/>
        </w:tabs>
        <w:ind w:left="7938" w:firstLine="0"/>
        <w:rPr>
          <w:rFonts w:ascii="Times New Roman" w:hAnsi="Times New Roman" w:cs="Times New Roman"/>
          <w:sz w:val="28"/>
          <w:szCs w:val="28"/>
        </w:rPr>
      </w:pPr>
      <w:bookmarkStart w:id="20" w:name="_Toc295294793"/>
      <w:r w:rsidRPr="00FC2C28">
        <w:rPr>
          <w:rFonts w:ascii="Times New Roman" w:hAnsi="Times New Roman" w:cs="Times New Roman"/>
          <w:sz w:val="28"/>
          <w:szCs w:val="28"/>
        </w:rPr>
        <w:lastRenderedPageBreak/>
        <w:t xml:space="preserve">Приложение № </w:t>
      </w:r>
      <w:r w:rsidR="00FC2C28" w:rsidRPr="00FC2C28">
        <w:rPr>
          <w:rFonts w:ascii="Times New Roman" w:hAnsi="Times New Roman" w:cs="Times New Roman"/>
          <w:sz w:val="28"/>
          <w:szCs w:val="28"/>
        </w:rPr>
        <w:t>7</w:t>
      </w:r>
    </w:p>
    <w:p w:rsidR="001E047D" w:rsidRPr="00FC2C28" w:rsidRDefault="00FC2C28" w:rsidP="00FC2C28">
      <w:pPr>
        <w:pStyle w:val="ConsPlusNormal"/>
        <w:ind w:left="7938" w:firstLine="0"/>
        <w:rPr>
          <w:rFonts w:ascii="Times New Roman" w:hAnsi="Times New Roman" w:cs="Times New Roman"/>
          <w:sz w:val="28"/>
        </w:rPr>
      </w:pPr>
      <w:r w:rsidRPr="00FC2C28">
        <w:rPr>
          <w:rFonts w:ascii="Times New Roman" w:hAnsi="Times New Roman" w:cs="Times New Roman"/>
          <w:sz w:val="28"/>
        </w:rPr>
        <w:t>к Положению…</w:t>
      </w:r>
    </w:p>
    <w:p w:rsidR="00427096" w:rsidRPr="00CB00F7" w:rsidRDefault="00427096" w:rsidP="00F01BF3">
      <w:pPr>
        <w:pStyle w:val="3"/>
        <w:rPr>
          <w:rFonts w:ascii="Times New Roman" w:hAnsi="Times New Roman"/>
        </w:rPr>
      </w:pPr>
      <w:r w:rsidRPr="00CB00F7">
        <w:rPr>
          <w:rFonts w:ascii="Times New Roman" w:hAnsi="Times New Roman"/>
        </w:rPr>
        <w:t>Тарификационный список работников учреждения (форма)</w:t>
      </w:r>
      <w:bookmarkEnd w:id="20"/>
    </w:p>
    <w:p w:rsidR="00427096" w:rsidRPr="00CB00F7" w:rsidRDefault="00427096" w:rsidP="00F01BF3">
      <w:pPr>
        <w:jc w:val="center"/>
        <w:rPr>
          <w:b/>
          <w:sz w:val="28"/>
          <w:szCs w:val="28"/>
        </w:rPr>
      </w:pPr>
    </w:p>
    <w:p w:rsidR="00427096" w:rsidRPr="00CB00F7" w:rsidRDefault="00427096" w:rsidP="00F01BF3">
      <w:pPr>
        <w:rPr>
          <w:vanish/>
        </w:rPr>
      </w:pPr>
      <w:bookmarkStart w:id="21" w:name="_6._Тарификационный_список"/>
      <w:bookmarkEnd w:id="21"/>
    </w:p>
    <w:tbl>
      <w:tblPr>
        <w:tblW w:w="4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
        <w:gridCol w:w="732"/>
        <w:gridCol w:w="466"/>
        <w:gridCol w:w="464"/>
        <w:gridCol w:w="464"/>
        <w:gridCol w:w="464"/>
        <w:gridCol w:w="638"/>
        <w:gridCol w:w="466"/>
        <w:gridCol w:w="466"/>
        <w:gridCol w:w="472"/>
        <w:gridCol w:w="466"/>
        <w:gridCol w:w="474"/>
        <w:gridCol w:w="464"/>
        <w:gridCol w:w="470"/>
        <w:gridCol w:w="476"/>
        <w:gridCol w:w="370"/>
        <w:gridCol w:w="543"/>
        <w:gridCol w:w="1329"/>
      </w:tblGrid>
      <w:tr w:rsidR="00427096" w:rsidRPr="00CB00F7" w:rsidTr="00FC2C28">
        <w:trPr>
          <w:trHeight w:val="285"/>
          <w:jc w:val="center"/>
        </w:trPr>
        <w:tc>
          <w:tcPr>
            <w:tcW w:w="5000" w:type="pct"/>
            <w:gridSpan w:val="18"/>
            <w:tcBorders>
              <w:top w:val="nil"/>
              <w:left w:val="nil"/>
              <w:bottom w:val="nil"/>
              <w:right w:val="nil"/>
            </w:tcBorders>
            <w:shd w:val="clear" w:color="auto" w:fill="auto"/>
            <w:noWrap/>
            <w:vAlign w:val="bottom"/>
          </w:tcPr>
          <w:p w:rsidR="00427096" w:rsidRPr="00CB00F7" w:rsidRDefault="00427096" w:rsidP="00F01BF3">
            <w:pPr>
              <w:jc w:val="center"/>
              <w:rPr>
                <w:sz w:val="20"/>
                <w:szCs w:val="20"/>
              </w:rPr>
            </w:pPr>
            <w:r w:rsidRPr="00CB00F7">
              <w:rPr>
                <w:b/>
                <w:bCs/>
                <w:sz w:val="22"/>
                <w:szCs w:val="22"/>
              </w:rPr>
              <w:t>ТАРИФИКАЦИОННЫЙ СПИСОК РАБОТНИКОВ</w:t>
            </w:r>
          </w:p>
        </w:tc>
      </w:tr>
      <w:tr w:rsidR="00427096" w:rsidRPr="00CB00F7" w:rsidTr="00FC2C28">
        <w:trPr>
          <w:trHeight w:val="285"/>
          <w:jc w:val="center"/>
        </w:trPr>
        <w:tc>
          <w:tcPr>
            <w:tcW w:w="5000" w:type="pct"/>
            <w:gridSpan w:val="18"/>
            <w:tcBorders>
              <w:top w:val="nil"/>
              <w:left w:val="nil"/>
              <w:bottom w:val="nil"/>
              <w:right w:val="nil"/>
            </w:tcBorders>
            <w:shd w:val="clear" w:color="auto" w:fill="auto"/>
            <w:noWrap/>
            <w:vAlign w:val="bottom"/>
          </w:tcPr>
          <w:p w:rsidR="00427096" w:rsidRPr="00CB00F7" w:rsidRDefault="00427096" w:rsidP="00F01BF3">
            <w:pPr>
              <w:jc w:val="center"/>
              <w:rPr>
                <w:sz w:val="20"/>
                <w:szCs w:val="20"/>
              </w:rPr>
            </w:pPr>
            <w:r w:rsidRPr="00CB00F7">
              <w:rPr>
                <w:sz w:val="20"/>
                <w:szCs w:val="20"/>
              </w:rPr>
              <w:t>_______________________________________________________________</w:t>
            </w:r>
          </w:p>
        </w:tc>
      </w:tr>
      <w:tr w:rsidR="00427096" w:rsidRPr="00CB00F7" w:rsidTr="00FC2C28">
        <w:trPr>
          <w:trHeight w:val="285"/>
          <w:jc w:val="center"/>
        </w:trPr>
        <w:tc>
          <w:tcPr>
            <w:tcW w:w="5000" w:type="pct"/>
            <w:gridSpan w:val="18"/>
            <w:tcBorders>
              <w:top w:val="nil"/>
              <w:left w:val="nil"/>
              <w:bottom w:val="nil"/>
              <w:right w:val="nil"/>
            </w:tcBorders>
            <w:shd w:val="clear" w:color="auto" w:fill="auto"/>
            <w:noWrap/>
            <w:vAlign w:val="bottom"/>
          </w:tcPr>
          <w:p w:rsidR="00427096" w:rsidRPr="00CB00F7" w:rsidRDefault="00427096" w:rsidP="00F01BF3">
            <w:pPr>
              <w:jc w:val="center"/>
              <w:rPr>
                <w:sz w:val="20"/>
                <w:szCs w:val="20"/>
              </w:rPr>
            </w:pPr>
            <w:r w:rsidRPr="00CB00F7">
              <w:rPr>
                <w:b/>
                <w:bCs/>
                <w:sz w:val="22"/>
                <w:szCs w:val="22"/>
              </w:rPr>
              <w:t>(полное наименование учреждения)</w:t>
            </w:r>
          </w:p>
        </w:tc>
      </w:tr>
      <w:tr w:rsidR="00427096" w:rsidRPr="00CB00F7" w:rsidTr="00FC2C28">
        <w:trPr>
          <w:trHeight w:val="285"/>
          <w:jc w:val="center"/>
        </w:trPr>
        <w:tc>
          <w:tcPr>
            <w:tcW w:w="5000" w:type="pct"/>
            <w:gridSpan w:val="18"/>
            <w:tcBorders>
              <w:top w:val="nil"/>
              <w:left w:val="nil"/>
              <w:bottom w:val="nil"/>
              <w:right w:val="nil"/>
            </w:tcBorders>
            <w:shd w:val="clear" w:color="auto" w:fill="auto"/>
            <w:noWrap/>
            <w:vAlign w:val="bottom"/>
          </w:tcPr>
          <w:p w:rsidR="00427096" w:rsidRPr="00CB00F7" w:rsidRDefault="00427096" w:rsidP="00F01BF3">
            <w:pPr>
              <w:jc w:val="center"/>
              <w:rPr>
                <w:sz w:val="20"/>
                <w:szCs w:val="20"/>
              </w:rPr>
            </w:pPr>
          </w:p>
        </w:tc>
      </w:tr>
      <w:tr w:rsidR="00427096" w:rsidRPr="00CB00F7" w:rsidTr="00FC2C28">
        <w:trPr>
          <w:trHeight w:val="285"/>
          <w:jc w:val="center"/>
        </w:trPr>
        <w:tc>
          <w:tcPr>
            <w:tcW w:w="5000" w:type="pct"/>
            <w:gridSpan w:val="18"/>
            <w:tcBorders>
              <w:top w:val="nil"/>
              <w:left w:val="nil"/>
              <w:right w:val="nil"/>
            </w:tcBorders>
            <w:shd w:val="clear" w:color="auto" w:fill="auto"/>
            <w:noWrap/>
            <w:vAlign w:val="bottom"/>
          </w:tcPr>
          <w:p w:rsidR="00427096" w:rsidRPr="00CB00F7" w:rsidRDefault="00427096" w:rsidP="00F01BF3">
            <w:pPr>
              <w:jc w:val="center"/>
              <w:rPr>
                <w:sz w:val="20"/>
                <w:szCs w:val="20"/>
              </w:rPr>
            </w:pPr>
            <w:r w:rsidRPr="00CB00F7">
              <w:rPr>
                <w:b/>
                <w:bCs/>
                <w:sz w:val="22"/>
                <w:szCs w:val="22"/>
              </w:rPr>
              <w:t>по состоянию на 1 _______20__ года</w:t>
            </w:r>
          </w:p>
        </w:tc>
      </w:tr>
      <w:tr w:rsidR="00FC2C28" w:rsidRPr="00CB00F7" w:rsidTr="00FC2C28">
        <w:trPr>
          <w:trHeight w:val="510"/>
          <w:jc w:val="center"/>
        </w:trPr>
        <w:tc>
          <w:tcPr>
            <w:tcW w:w="211" w:type="pct"/>
            <w:vMerge w:val="restart"/>
            <w:shd w:val="clear" w:color="auto" w:fill="auto"/>
            <w:vAlign w:val="center"/>
          </w:tcPr>
          <w:p w:rsidR="00FC2C28" w:rsidRPr="00CB00F7" w:rsidRDefault="00FC2C28" w:rsidP="00F01BF3">
            <w:pPr>
              <w:jc w:val="center"/>
              <w:rPr>
                <w:sz w:val="18"/>
                <w:szCs w:val="18"/>
              </w:rPr>
            </w:pPr>
            <w:r w:rsidRPr="00CB00F7">
              <w:rPr>
                <w:sz w:val="18"/>
                <w:szCs w:val="18"/>
              </w:rPr>
              <w:t>№</w:t>
            </w:r>
          </w:p>
          <w:p w:rsidR="00FC2C28" w:rsidRPr="00CB00F7" w:rsidRDefault="00FC2C28" w:rsidP="00F01BF3">
            <w:pPr>
              <w:jc w:val="center"/>
              <w:rPr>
                <w:sz w:val="18"/>
                <w:szCs w:val="18"/>
              </w:rPr>
            </w:pPr>
            <w:proofErr w:type="spellStart"/>
            <w:r w:rsidRPr="00CB00F7">
              <w:rPr>
                <w:sz w:val="18"/>
                <w:szCs w:val="18"/>
              </w:rPr>
              <w:t>пп</w:t>
            </w:r>
            <w:proofErr w:type="spellEnd"/>
          </w:p>
        </w:tc>
        <w:tc>
          <w:tcPr>
            <w:tcW w:w="380" w:type="pct"/>
            <w:vMerge w:val="restart"/>
            <w:shd w:val="clear" w:color="auto" w:fill="auto"/>
            <w:textDirection w:val="btLr"/>
            <w:vAlign w:val="center"/>
          </w:tcPr>
          <w:p w:rsidR="00FC2C28" w:rsidRPr="00CB00F7" w:rsidRDefault="00FC2C28" w:rsidP="00F01BF3">
            <w:pPr>
              <w:jc w:val="center"/>
              <w:rPr>
                <w:sz w:val="18"/>
                <w:szCs w:val="18"/>
              </w:rPr>
            </w:pPr>
            <w:r w:rsidRPr="00CB00F7">
              <w:rPr>
                <w:sz w:val="18"/>
                <w:szCs w:val="18"/>
              </w:rPr>
              <w:t>Фамилия, имя, отчество</w:t>
            </w:r>
          </w:p>
        </w:tc>
        <w:tc>
          <w:tcPr>
            <w:tcW w:w="242" w:type="pct"/>
            <w:vMerge w:val="restart"/>
            <w:shd w:val="clear" w:color="auto" w:fill="auto"/>
            <w:textDirection w:val="btLr"/>
            <w:vAlign w:val="center"/>
          </w:tcPr>
          <w:p w:rsidR="00FC2C28" w:rsidRPr="00CB00F7" w:rsidRDefault="00FC2C28" w:rsidP="00F01BF3">
            <w:pPr>
              <w:jc w:val="center"/>
              <w:rPr>
                <w:sz w:val="18"/>
                <w:szCs w:val="18"/>
              </w:rPr>
            </w:pPr>
            <w:r w:rsidRPr="00CB00F7">
              <w:rPr>
                <w:sz w:val="18"/>
                <w:szCs w:val="18"/>
              </w:rPr>
              <w:t>Наименование должности</w:t>
            </w:r>
          </w:p>
        </w:tc>
        <w:tc>
          <w:tcPr>
            <w:tcW w:w="241" w:type="pct"/>
            <w:vMerge w:val="restart"/>
            <w:shd w:val="clear" w:color="auto" w:fill="auto"/>
            <w:textDirection w:val="btLr"/>
            <w:vAlign w:val="center"/>
          </w:tcPr>
          <w:p w:rsidR="00FC2C28" w:rsidRPr="00CB00F7" w:rsidRDefault="00FC2C28" w:rsidP="00F01BF3">
            <w:pPr>
              <w:jc w:val="center"/>
              <w:rPr>
                <w:sz w:val="18"/>
                <w:szCs w:val="18"/>
              </w:rPr>
            </w:pPr>
            <w:r w:rsidRPr="00CB00F7">
              <w:rPr>
                <w:sz w:val="18"/>
                <w:szCs w:val="18"/>
              </w:rPr>
              <w:t>Межуровневый коэффициент в соответствии с ПКГ</w:t>
            </w:r>
          </w:p>
        </w:tc>
        <w:tc>
          <w:tcPr>
            <w:tcW w:w="241" w:type="pct"/>
            <w:vMerge w:val="restart"/>
            <w:shd w:val="clear" w:color="auto" w:fill="auto"/>
            <w:textDirection w:val="btLr"/>
            <w:vAlign w:val="center"/>
          </w:tcPr>
          <w:p w:rsidR="00FC2C28" w:rsidRPr="00CB00F7" w:rsidRDefault="00FC2C28" w:rsidP="00F01BF3">
            <w:pPr>
              <w:jc w:val="center"/>
              <w:rPr>
                <w:sz w:val="18"/>
                <w:szCs w:val="18"/>
              </w:rPr>
            </w:pPr>
            <w:r w:rsidRPr="00CB00F7">
              <w:rPr>
                <w:sz w:val="18"/>
                <w:szCs w:val="18"/>
              </w:rPr>
              <w:t>Должностной оклад (ставка заработной платы) в соответствии с ПКГ</w:t>
            </w:r>
          </w:p>
        </w:tc>
        <w:tc>
          <w:tcPr>
            <w:tcW w:w="241" w:type="pct"/>
            <w:vMerge w:val="restart"/>
            <w:shd w:val="clear" w:color="auto" w:fill="auto"/>
            <w:textDirection w:val="btLr"/>
            <w:vAlign w:val="center"/>
          </w:tcPr>
          <w:p w:rsidR="00FC2C28" w:rsidRPr="00CB00F7" w:rsidRDefault="00FC2C28" w:rsidP="00F01BF3">
            <w:pPr>
              <w:ind w:left="113"/>
              <w:jc w:val="center"/>
              <w:rPr>
                <w:sz w:val="18"/>
                <w:szCs w:val="18"/>
              </w:rPr>
            </w:pPr>
            <w:r w:rsidRPr="00CB00F7">
              <w:rPr>
                <w:sz w:val="18"/>
                <w:szCs w:val="18"/>
              </w:rPr>
              <w:t>Объем работы по данной должности  (1,0;  0,75;  0,5;  0,25)  с указанием вида работы (</w:t>
            </w:r>
            <w:proofErr w:type="gramStart"/>
            <w:r w:rsidRPr="00CB00F7">
              <w:rPr>
                <w:sz w:val="18"/>
                <w:szCs w:val="18"/>
              </w:rPr>
              <w:t>основная</w:t>
            </w:r>
            <w:proofErr w:type="gramEnd"/>
            <w:r w:rsidRPr="00CB00F7">
              <w:rPr>
                <w:sz w:val="18"/>
                <w:szCs w:val="18"/>
              </w:rPr>
              <w:t>, совместительство)</w:t>
            </w:r>
          </w:p>
        </w:tc>
        <w:tc>
          <w:tcPr>
            <w:tcW w:w="331" w:type="pct"/>
            <w:vMerge w:val="restart"/>
            <w:shd w:val="clear" w:color="auto" w:fill="auto"/>
            <w:textDirection w:val="btLr"/>
            <w:vAlign w:val="center"/>
          </w:tcPr>
          <w:p w:rsidR="00FC2C28" w:rsidRPr="00CB00F7" w:rsidRDefault="00FC2C28" w:rsidP="00F01BF3">
            <w:pPr>
              <w:ind w:left="113"/>
              <w:jc w:val="center"/>
              <w:rPr>
                <w:sz w:val="18"/>
                <w:szCs w:val="18"/>
              </w:rPr>
            </w:pPr>
            <w:r w:rsidRPr="00CB00F7">
              <w:rPr>
                <w:sz w:val="18"/>
                <w:szCs w:val="18"/>
              </w:rPr>
              <w:t>Итого должностной оклад (ставка заработной платы)</w:t>
            </w:r>
          </w:p>
          <w:p w:rsidR="00FC2C28" w:rsidRPr="00CB00F7" w:rsidRDefault="00FC2C28" w:rsidP="00F01BF3">
            <w:pPr>
              <w:ind w:left="113"/>
              <w:jc w:val="center"/>
              <w:rPr>
                <w:sz w:val="18"/>
                <w:szCs w:val="18"/>
              </w:rPr>
            </w:pPr>
            <w:r w:rsidRPr="00CB00F7">
              <w:rPr>
                <w:sz w:val="18"/>
                <w:szCs w:val="18"/>
              </w:rPr>
              <w:t xml:space="preserve">(гр.5 </w:t>
            </w:r>
            <w:proofErr w:type="spellStart"/>
            <w:r w:rsidRPr="00CB00F7">
              <w:rPr>
                <w:sz w:val="18"/>
                <w:szCs w:val="18"/>
              </w:rPr>
              <w:t>х</w:t>
            </w:r>
            <w:proofErr w:type="spellEnd"/>
            <w:r w:rsidRPr="00CB00F7">
              <w:rPr>
                <w:sz w:val="18"/>
                <w:szCs w:val="18"/>
              </w:rPr>
              <w:t xml:space="preserve"> гр. 6)</w:t>
            </w:r>
          </w:p>
        </w:tc>
        <w:tc>
          <w:tcPr>
            <w:tcW w:w="1217" w:type="pct"/>
            <w:gridSpan w:val="5"/>
            <w:shd w:val="clear" w:color="auto" w:fill="auto"/>
            <w:noWrap/>
            <w:vAlign w:val="center"/>
          </w:tcPr>
          <w:p w:rsidR="00FC2C28" w:rsidRPr="00CB00F7" w:rsidRDefault="00FC2C28" w:rsidP="00F01BF3">
            <w:pPr>
              <w:jc w:val="center"/>
              <w:rPr>
                <w:sz w:val="18"/>
                <w:szCs w:val="18"/>
              </w:rPr>
            </w:pPr>
            <w:r w:rsidRPr="00CB00F7">
              <w:rPr>
                <w:sz w:val="18"/>
                <w:szCs w:val="18"/>
              </w:rPr>
              <w:t>Персональные надбавки</w:t>
            </w:r>
          </w:p>
        </w:tc>
        <w:tc>
          <w:tcPr>
            <w:tcW w:w="924" w:type="pct"/>
            <w:gridSpan w:val="4"/>
            <w:shd w:val="clear" w:color="auto" w:fill="auto"/>
            <w:vAlign w:val="center"/>
          </w:tcPr>
          <w:p w:rsidR="00FC2C28" w:rsidRPr="00CB00F7" w:rsidRDefault="00FC2C28" w:rsidP="00F01BF3">
            <w:pPr>
              <w:jc w:val="center"/>
              <w:rPr>
                <w:sz w:val="18"/>
                <w:szCs w:val="18"/>
              </w:rPr>
            </w:pPr>
            <w:r w:rsidRPr="00CB00F7">
              <w:rPr>
                <w:sz w:val="18"/>
                <w:szCs w:val="18"/>
              </w:rPr>
              <w:t>Стимулирующие выплаты</w:t>
            </w:r>
          </w:p>
        </w:tc>
        <w:tc>
          <w:tcPr>
            <w:tcW w:w="282" w:type="pct"/>
            <w:vMerge w:val="restart"/>
            <w:shd w:val="clear" w:color="auto" w:fill="auto"/>
            <w:textDirection w:val="btLr"/>
            <w:vAlign w:val="center"/>
          </w:tcPr>
          <w:p w:rsidR="00FC2C28" w:rsidRPr="00CB00F7" w:rsidRDefault="00FC2C28" w:rsidP="00F01BF3">
            <w:pPr>
              <w:jc w:val="center"/>
              <w:rPr>
                <w:sz w:val="18"/>
                <w:szCs w:val="18"/>
              </w:rPr>
            </w:pPr>
            <w:r w:rsidRPr="00CB00F7">
              <w:rPr>
                <w:sz w:val="18"/>
                <w:szCs w:val="18"/>
              </w:rPr>
              <w:t>Всего оплата труда в месяц, руб.</w:t>
            </w:r>
          </w:p>
          <w:p w:rsidR="00FC2C28" w:rsidRPr="00CB00F7" w:rsidRDefault="00FC2C28" w:rsidP="00F01BF3">
            <w:pPr>
              <w:jc w:val="center"/>
              <w:rPr>
                <w:sz w:val="18"/>
                <w:szCs w:val="18"/>
              </w:rPr>
            </w:pPr>
            <w:proofErr w:type="gramStart"/>
            <w:r w:rsidRPr="00CB00F7">
              <w:rPr>
                <w:sz w:val="18"/>
                <w:szCs w:val="18"/>
              </w:rPr>
              <w:t>(гр.6 + гр. 8 + гр. 9 + гр. 11 + гр. 13 + гр. 15+ гр. 17+ гр.18+ гр. 20)</w:t>
            </w:r>
            <w:proofErr w:type="gramEnd"/>
          </w:p>
        </w:tc>
        <w:tc>
          <w:tcPr>
            <w:tcW w:w="688" w:type="pct"/>
            <w:vMerge w:val="restart"/>
            <w:shd w:val="clear" w:color="auto" w:fill="auto"/>
            <w:textDirection w:val="btLr"/>
            <w:vAlign w:val="center"/>
          </w:tcPr>
          <w:p w:rsidR="00FC2C28" w:rsidRPr="00CB00F7" w:rsidRDefault="00FC2C28" w:rsidP="00F01BF3">
            <w:pPr>
              <w:jc w:val="center"/>
              <w:rPr>
                <w:sz w:val="18"/>
                <w:szCs w:val="18"/>
              </w:rPr>
            </w:pPr>
            <w:r w:rsidRPr="00CB00F7">
              <w:rPr>
                <w:sz w:val="18"/>
                <w:szCs w:val="18"/>
              </w:rPr>
              <w:t>Дополнительные сведения (образование, серия и № диплома, группа по оплате труда руководителей,</w:t>
            </w:r>
            <w:r w:rsidRPr="00CB00F7">
              <w:rPr>
                <w:sz w:val="18"/>
                <w:szCs w:val="18"/>
              </w:rPr>
              <w:br/>
              <w:t xml:space="preserve">наличие ученой степени </w:t>
            </w:r>
            <w:proofErr w:type="gramStart"/>
            <w:r w:rsidRPr="00CB00F7">
              <w:rPr>
                <w:sz w:val="18"/>
                <w:szCs w:val="18"/>
              </w:rPr>
              <w:t>и(</w:t>
            </w:r>
            <w:proofErr w:type="gramEnd"/>
            <w:r w:rsidRPr="00CB00F7">
              <w:rPr>
                <w:sz w:val="18"/>
                <w:szCs w:val="18"/>
              </w:rPr>
              <w:t>или) почетного звания, название, N  и</w:t>
            </w:r>
            <w:r w:rsidRPr="00CB00F7">
              <w:rPr>
                <w:sz w:val="18"/>
                <w:szCs w:val="18"/>
              </w:rPr>
              <w:br/>
              <w:t xml:space="preserve">дата документа)    Квалификационная категория и (или) ученая степень, дата присвоения, </w:t>
            </w:r>
          </w:p>
        </w:tc>
      </w:tr>
      <w:tr w:rsidR="00FC2C28" w:rsidRPr="00CB00F7" w:rsidTr="00FC2C28">
        <w:trPr>
          <w:cantSplit/>
          <w:trHeight w:val="4710"/>
          <w:jc w:val="center"/>
        </w:trPr>
        <w:tc>
          <w:tcPr>
            <w:tcW w:w="211" w:type="pct"/>
            <w:vMerge/>
            <w:vAlign w:val="center"/>
          </w:tcPr>
          <w:p w:rsidR="00FC2C28" w:rsidRPr="00CB00F7" w:rsidRDefault="00FC2C28" w:rsidP="00F01BF3">
            <w:pPr>
              <w:rPr>
                <w:sz w:val="18"/>
                <w:szCs w:val="18"/>
              </w:rPr>
            </w:pPr>
          </w:p>
        </w:tc>
        <w:tc>
          <w:tcPr>
            <w:tcW w:w="380" w:type="pct"/>
            <w:vMerge/>
            <w:vAlign w:val="center"/>
          </w:tcPr>
          <w:p w:rsidR="00FC2C28" w:rsidRPr="00CB00F7" w:rsidRDefault="00FC2C28" w:rsidP="00F01BF3">
            <w:pPr>
              <w:rPr>
                <w:sz w:val="18"/>
                <w:szCs w:val="18"/>
              </w:rPr>
            </w:pPr>
          </w:p>
        </w:tc>
        <w:tc>
          <w:tcPr>
            <w:tcW w:w="242" w:type="pct"/>
            <w:vMerge/>
            <w:vAlign w:val="center"/>
          </w:tcPr>
          <w:p w:rsidR="00FC2C28" w:rsidRPr="00CB00F7" w:rsidRDefault="00FC2C28" w:rsidP="00F01BF3">
            <w:pPr>
              <w:rPr>
                <w:sz w:val="18"/>
                <w:szCs w:val="18"/>
              </w:rPr>
            </w:pPr>
          </w:p>
        </w:tc>
        <w:tc>
          <w:tcPr>
            <w:tcW w:w="241" w:type="pct"/>
            <w:vMerge/>
            <w:vAlign w:val="center"/>
          </w:tcPr>
          <w:p w:rsidR="00FC2C28" w:rsidRPr="00CB00F7" w:rsidRDefault="00FC2C28" w:rsidP="00F01BF3">
            <w:pPr>
              <w:rPr>
                <w:sz w:val="18"/>
                <w:szCs w:val="18"/>
              </w:rPr>
            </w:pPr>
          </w:p>
        </w:tc>
        <w:tc>
          <w:tcPr>
            <w:tcW w:w="241" w:type="pct"/>
            <w:vMerge/>
            <w:vAlign w:val="center"/>
          </w:tcPr>
          <w:p w:rsidR="00FC2C28" w:rsidRPr="00CB00F7" w:rsidRDefault="00FC2C28" w:rsidP="00F01BF3">
            <w:pPr>
              <w:rPr>
                <w:sz w:val="18"/>
                <w:szCs w:val="18"/>
              </w:rPr>
            </w:pPr>
          </w:p>
        </w:tc>
        <w:tc>
          <w:tcPr>
            <w:tcW w:w="241" w:type="pct"/>
            <w:vMerge/>
            <w:vAlign w:val="center"/>
          </w:tcPr>
          <w:p w:rsidR="00FC2C28" w:rsidRPr="00CB00F7" w:rsidRDefault="00FC2C28" w:rsidP="00F01BF3">
            <w:pPr>
              <w:jc w:val="center"/>
              <w:rPr>
                <w:sz w:val="18"/>
                <w:szCs w:val="18"/>
              </w:rPr>
            </w:pPr>
          </w:p>
        </w:tc>
        <w:tc>
          <w:tcPr>
            <w:tcW w:w="331" w:type="pct"/>
            <w:vMerge/>
            <w:vAlign w:val="center"/>
          </w:tcPr>
          <w:p w:rsidR="00FC2C28" w:rsidRPr="00CB00F7" w:rsidRDefault="00FC2C28" w:rsidP="00F01BF3">
            <w:pPr>
              <w:jc w:val="center"/>
              <w:rPr>
                <w:sz w:val="18"/>
                <w:szCs w:val="18"/>
              </w:rPr>
            </w:pPr>
          </w:p>
        </w:tc>
        <w:tc>
          <w:tcPr>
            <w:tcW w:w="242" w:type="pct"/>
            <w:shd w:val="clear" w:color="auto" w:fill="auto"/>
            <w:textDirection w:val="btLr"/>
            <w:vAlign w:val="center"/>
          </w:tcPr>
          <w:p w:rsidR="00FC2C28" w:rsidRPr="00CB00F7" w:rsidRDefault="00FC2C28" w:rsidP="00F01BF3">
            <w:pPr>
              <w:jc w:val="center"/>
              <w:rPr>
                <w:sz w:val="18"/>
                <w:szCs w:val="18"/>
              </w:rPr>
            </w:pPr>
            <w:r w:rsidRPr="00CB00F7">
              <w:rPr>
                <w:sz w:val="18"/>
                <w:szCs w:val="18"/>
              </w:rPr>
              <w:t>За ученую степень по профилю деятельности</w:t>
            </w:r>
          </w:p>
        </w:tc>
        <w:tc>
          <w:tcPr>
            <w:tcW w:w="487" w:type="pct"/>
            <w:gridSpan w:val="2"/>
            <w:shd w:val="clear" w:color="auto" w:fill="auto"/>
            <w:textDirection w:val="btLr"/>
            <w:vAlign w:val="center"/>
          </w:tcPr>
          <w:p w:rsidR="00FC2C28" w:rsidRPr="00CB00F7" w:rsidRDefault="00FC2C28" w:rsidP="00F01BF3">
            <w:pPr>
              <w:jc w:val="center"/>
              <w:rPr>
                <w:sz w:val="18"/>
                <w:szCs w:val="18"/>
              </w:rPr>
            </w:pPr>
            <w:r w:rsidRPr="00CB00F7">
              <w:rPr>
                <w:sz w:val="18"/>
                <w:szCs w:val="18"/>
              </w:rPr>
              <w:t>За наличие почетного звания</w:t>
            </w:r>
          </w:p>
        </w:tc>
        <w:tc>
          <w:tcPr>
            <w:tcW w:w="488" w:type="pct"/>
            <w:gridSpan w:val="2"/>
            <w:shd w:val="clear" w:color="auto" w:fill="auto"/>
            <w:textDirection w:val="btLr"/>
            <w:vAlign w:val="center"/>
          </w:tcPr>
          <w:p w:rsidR="00FC2C28" w:rsidRPr="00CB00F7" w:rsidRDefault="00FC2C28" w:rsidP="00F01BF3">
            <w:pPr>
              <w:jc w:val="center"/>
              <w:rPr>
                <w:sz w:val="18"/>
                <w:szCs w:val="18"/>
              </w:rPr>
            </w:pPr>
            <w:r w:rsidRPr="00CB00F7">
              <w:rPr>
                <w:sz w:val="18"/>
                <w:szCs w:val="18"/>
              </w:rPr>
              <w:t>За наличие квалификации</w:t>
            </w:r>
          </w:p>
        </w:tc>
        <w:tc>
          <w:tcPr>
            <w:tcW w:w="485" w:type="pct"/>
            <w:gridSpan w:val="2"/>
            <w:shd w:val="clear" w:color="auto" w:fill="auto"/>
            <w:textDirection w:val="btLr"/>
            <w:vAlign w:val="center"/>
          </w:tcPr>
          <w:p w:rsidR="00FC2C28" w:rsidRPr="00CB00F7" w:rsidRDefault="00FC2C28" w:rsidP="00DF4A1F">
            <w:pPr>
              <w:jc w:val="center"/>
              <w:rPr>
                <w:sz w:val="18"/>
                <w:szCs w:val="18"/>
              </w:rPr>
            </w:pPr>
            <w:r w:rsidRPr="00CB00F7">
              <w:rPr>
                <w:sz w:val="18"/>
                <w:szCs w:val="18"/>
              </w:rPr>
              <w:t>Выслуга лет</w:t>
            </w:r>
          </w:p>
        </w:tc>
        <w:tc>
          <w:tcPr>
            <w:tcW w:w="439" w:type="pct"/>
            <w:gridSpan w:val="2"/>
            <w:shd w:val="clear" w:color="auto" w:fill="auto"/>
            <w:textDirection w:val="btLr"/>
            <w:vAlign w:val="center"/>
          </w:tcPr>
          <w:p w:rsidR="00FC2C28" w:rsidRPr="00CB00F7" w:rsidRDefault="00FC2C28" w:rsidP="00F01BF3">
            <w:pPr>
              <w:jc w:val="center"/>
              <w:rPr>
                <w:sz w:val="18"/>
                <w:szCs w:val="18"/>
              </w:rPr>
            </w:pPr>
            <w:r w:rsidRPr="00CB00F7">
              <w:rPr>
                <w:sz w:val="18"/>
                <w:szCs w:val="18"/>
              </w:rPr>
              <w:t>интенсивность и высокие результаты работы, за качество выполняемых работ</w:t>
            </w:r>
          </w:p>
        </w:tc>
        <w:tc>
          <w:tcPr>
            <w:tcW w:w="282" w:type="pct"/>
            <w:vMerge/>
            <w:vAlign w:val="center"/>
          </w:tcPr>
          <w:p w:rsidR="00FC2C28" w:rsidRPr="00CB00F7" w:rsidRDefault="00FC2C28" w:rsidP="00F01BF3">
            <w:pPr>
              <w:jc w:val="center"/>
              <w:rPr>
                <w:sz w:val="18"/>
                <w:szCs w:val="18"/>
              </w:rPr>
            </w:pPr>
          </w:p>
        </w:tc>
        <w:tc>
          <w:tcPr>
            <w:tcW w:w="688" w:type="pct"/>
            <w:vMerge/>
            <w:vAlign w:val="center"/>
          </w:tcPr>
          <w:p w:rsidR="00FC2C28" w:rsidRPr="00CB00F7" w:rsidRDefault="00FC2C28" w:rsidP="00F01BF3">
            <w:pPr>
              <w:jc w:val="center"/>
              <w:rPr>
                <w:sz w:val="18"/>
                <w:szCs w:val="18"/>
              </w:rPr>
            </w:pPr>
          </w:p>
        </w:tc>
      </w:tr>
      <w:tr w:rsidR="00FC2C28" w:rsidRPr="00CB00F7" w:rsidTr="00FC2C28">
        <w:trPr>
          <w:trHeight w:val="750"/>
          <w:jc w:val="center"/>
        </w:trPr>
        <w:tc>
          <w:tcPr>
            <w:tcW w:w="211" w:type="pct"/>
            <w:vMerge/>
            <w:vAlign w:val="center"/>
          </w:tcPr>
          <w:p w:rsidR="00FC2C28" w:rsidRPr="00CB00F7" w:rsidRDefault="00FC2C28" w:rsidP="00F01BF3">
            <w:pPr>
              <w:rPr>
                <w:sz w:val="18"/>
                <w:szCs w:val="18"/>
              </w:rPr>
            </w:pPr>
          </w:p>
        </w:tc>
        <w:tc>
          <w:tcPr>
            <w:tcW w:w="380" w:type="pct"/>
            <w:vMerge/>
            <w:vAlign w:val="center"/>
          </w:tcPr>
          <w:p w:rsidR="00FC2C28" w:rsidRPr="00CB00F7" w:rsidRDefault="00FC2C28" w:rsidP="00F01BF3">
            <w:pPr>
              <w:rPr>
                <w:sz w:val="18"/>
                <w:szCs w:val="18"/>
              </w:rPr>
            </w:pPr>
          </w:p>
        </w:tc>
        <w:tc>
          <w:tcPr>
            <w:tcW w:w="242" w:type="pct"/>
            <w:vMerge/>
            <w:vAlign w:val="center"/>
          </w:tcPr>
          <w:p w:rsidR="00FC2C28" w:rsidRPr="00CB00F7" w:rsidRDefault="00FC2C28" w:rsidP="00F01BF3">
            <w:pPr>
              <w:rPr>
                <w:sz w:val="18"/>
                <w:szCs w:val="18"/>
              </w:rPr>
            </w:pPr>
          </w:p>
        </w:tc>
        <w:tc>
          <w:tcPr>
            <w:tcW w:w="241" w:type="pct"/>
            <w:vMerge/>
            <w:vAlign w:val="center"/>
          </w:tcPr>
          <w:p w:rsidR="00FC2C28" w:rsidRPr="00CB00F7" w:rsidRDefault="00FC2C28" w:rsidP="00F01BF3">
            <w:pPr>
              <w:rPr>
                <w:sz w:val="18"/>
                <w:szCs w:val="18"/>
              </w:rPr>
            </w:pPr>
          </w:p>
        </w:tc>
        <w:tc>
          <w:tcPr>
            <w:tcW w:w="241" w:type="pct"/>
            <w:vMerge/>
            <w:vAlign w:val="center"/>
          </w:tcPr>
          <w:p w:rsidR="00FC2C28" w:rsidRPr="00CB00F7" w:rsidRDefault="00FC2C28" w:rsidP="00F01BF3">
            <w:pPr>
              <w:rPr>
                <w:sz w:val="18"/>
                <w:szCs w:val="18"/>
              </w:rPr>
            </w:pPr>
          </w:p>
        </w:tc>
        <w:tc>
          <w:tcPr>
            <w:tcW w:w="241" w:type="pct"/>
            <w:vMerge/>
            <w:vAlign w:val="center"/>
          </w:tcPr>
          <w:p w:rsidR="00FC2C28" w:rsidRPr="00CB00F7" w:rsidRDefault="00FC2C28" w:rsidP="00F01BF3">
            <w:pPr>
              <w:jc w:val="center"/>
              <w:rPr>
                <w:sz w:val="18"/>
                <w:szCs w:val="18"/>
              </w:rPr>
            </w:pPr>
          </w:p>
        </w:tc>
        <w:tc>
          <w:tcPr>
            <w:tcW w:w="331" w:type="pct"/>
            <w:vMerge/>
            <w:vAlign w:val="center"/>
          </w:tcPr>
          <w:p w:rsidR="00FC2C28" w:rsidRPr="00CB00F7" w:rsidRDefault="00FC2C28" w:rsidP="00F01BF3">
            <w:pPr>
              <w:jc w:val="center"/>
              <w:rPr>
                <w:sz w:val="18"/>
                <w:szCs w:val="18"/>
              </w:rPr>
            </w:pPr>
          </w:p>
        </w:tc>
        <w:tc>
          <w:tcPr>
            <w:tcW w:w="242" w:type="pct"/>
            <w:shd w:val="clear" w:color="auto" w:fill="auto"/>
            <w:textDirection w:val="btLr"/>
            <w:vAlign w:val="center"/>
          </w:tcPr>
          <w:p w:rsidR="00FC2C28" w:rsidRPr="00CB00F7" w:rsidRDefault="00FC2C28" w:rsidP="00F01BF3">
            <w:pPr>
              <w:jc w:val="center"/>
              <w:rPr>
                <w:sz w:val="18"/>
                <w:szCs w:val="18"/>
              </w:rPr>
            </w:pPr>
            <w:r w:rsidRPr="00CB00F7">
              <w:rPr>
                <w:sz w:val="18"/>
                <w:szCs w:val="18"/>
              </w:rPr>
              <w:t>руб.</w:t>
            </w:r>
          </w:p>
        </w:tc>
        <w:tc>
          <w:tcPr>
            <w:tcW w:w="242" w:type="pct"/>
            <w:shd w:val="clear" w:color="auto" w:fill="auto"/>
            <w:noWrap/>
            <w:textDirection w:val="btLr"/>
            <w:vAlign w:val="center"/>
          </w:tcPr>
          <w:p w:rsidR="00FC2C28" w:rsidRPr="00CB00F7" w:rsidRDefault="00FC2C28" w:rsidP="00F01BF3">
            <w:pPr>
              <w:jc w:val="center"/>
              <w:rPr>
                <w:sz w:val="18"/>
                <w:szCs w:val="18"/>
              </w:rPr>
            </w:pPr>
            <w:r w:rsidRPr="00CB00F7">
              <w:rPr>
                <w:sz w:val="18"/>
                <w:szCs w:val="18"/>
              </w:rPr>
              <w:t>%</w:t>
            </w:r>
          </w:p>
        </w:tc>
        <w:tc>
          <w:tcPr>
            <w:tcW w:w="245" w:type="pct"/>
            <w:shd w:val="clear" w:color="auto" w:fill="auto"/>
            <w:noWrap/>
            <w:textDirection w:val="btLr"/>
            <w:vAlign w:val="center"/>
          </w:tcPr>
          <w:p w:rsidR="00FC2C28" w:rsidRPr="00CB00F7" w:rsidRDefault="00FC2C28" w:rsidP="00F01BF3">
            <w:pPr>
              <w:jc w:val="center"/>
              <w:rPr>
                <w:sz w:val="18"/>
                <w:szCs w:val="18"/>
              </w:rPr>
            </w:pPr>
            <w:r w:rsidRPr="00CB00F7">
              <w:rPr>
                <w:sz w:val="18"/>
                <w:szCs w:val="18"/>
              </w:rPr>
              <w:t>руб.</w:t>
            </w:r>
          </w:p>
        </w:tc>
        <w:tc>
          <w:tcPr>
            <w:tcW w:w="242" w:type="pct"/>
            <w:shd w:val="clear" w:color="auto" w:fill="auto"/>
            <w:noWrap/>
            <w:textDirection w:val="btLr"/>
            <w:vAlign w:val="center"/>
          </w:tcPr>
          <w:p w:rsidR="00FC2C28" w:rsidRPr="00CB00F7" w:rsidRDefault="00FC2C28" w:rsidP="00DF4A1F">
            <w:pPr>
              <w:jc w:val="center"/>
              <w:rPr>
                <w:sz w:val="18"/>
                <w:szCs w:val="18"/>
              </w:rPr>
            </w:pPr>
            <w:r w:rsidRPr="00CB00F7">
              <w:rPr>
                <w:sz w:val="18"/>
                <w:szCs w:val="18"/>
              </w:rPr>
              <w:t>%</w:t>
            </w:r>
          </w:p>
        </w:tc>
        <w:tc>
          <w:tcPr>
            <w:tcW w:w="246" w:type="pct"/>
            <w:shd w:val="clear" w:color="auto" w:fill="auto"/>
            <w:noWrap/>
            <w:textDirection w:val="btLr"/>
            <w:vAlign w:val="center"/>
          </w:tcPr>
          <w:p w:rsidR="00FC2C28" w:rsidRPr="00CB00F7" w:rsidRDefault="00FC2C28" w:rsidP="00DF4A1F">
            <w:pPr>
              <w:jc w:val="center"/>
              <w:rPr>
                <w:sz w:val="18"/>
                <w:szCs w:val="18"/>
              </w:rPr>
            </w:pPr>
            <w:r w:rsidRPr="00CB00F7">
              <w:rPr>
                <w:sz w:val="18"/>
                <w:szCs w:val="18"/>
              </w:rPr>
              <w:t>руб.</w:t>
            </w:r>
          </w:p>
        </w:tc>
        <w:tc>
          <w:tcPr>
            <w:tcW w:w="241" w:type="pct"/>
            <w:shd w:val="clear" w:color="auto" w:fill="auto"/>
            <w:noWrap/>
            <w:textDirection w:val="btLr"/>
            <w:vAlign w:val="center"/>
          </w:tcPr>
          <w:p w:rsidR="00FC2C28" w:rsidRPr="00CB00F7" w:rsidRDefault="00FC2C28" w:rsidP="00F01BF3">
            <w:pPr>
              <w:jc w:val="center"/>
              <w:rPr>
                <w:sz w:val="18"/>
                <w:szCs w:val="18"/>
              </w:rPr>
            </w:pPr>
            <w:r w:rsidRPr="00CB00F7">
              <w:rPr>
                <w:sz w:val="18"/>
                <w:szCs w:val="18"/>
              </w:rPr>
              <w:t>%</w:t>
            </w:r>
          </w:p>
        </w:tc>
        <w:tc>
          <w:tcPr>
            <w:tcW w:w="243" w:type="pct"/>
            <w:shd w:val="clear" w:color="auto" w:fill="auto"/>
            <w:noWrap/>
            <w:textDirection w:val="btLr"/>
            <w:vAlign w:val="center"/>
          </w:tcPr>
          <w:p w:rsidR="00FC2C28" w:rsidRPr="00CB00F7" w:rsidRDefault="00FC2C28" w:rsidP="00F01BF3">
            <w:pPr>
              <w:jc w:val="center"/>
              <w:rPr>
                <w:sz w:val="18"/>
                <w:szCs w:val="18"/>
              </w:rPr>
            </w:pPr>
            <w:r w:rsidRPr="00CB00F7">
              <w:rPr>
                <w:sz w:val="18"/>
                <w:szCs w:val="18"/>
              </w:rPr>
              <w:t>руб.</w:t>
            </w:r>
          </w:p>
        </w:tc>
        <w:tc>
          <w:tcPr>
            <w:tcW w:w="247" w:type="pct"/>
            <w:shd w:val="clear" w:color="auto" w:fill="auto"/>
            <w:noWrap/>
            <w:textDirection w:val="btLr"/>
            <w:vAlign w:val="center"/>
          </w:tcPr>
          <w:p w:rsidR="00FC2C28" w:rsidRPr="00CB00F7" w:rsidRDefault="00FC2C28" w:rsidP="00DF4A1F">
            <w:pPr>
              <w:jc w:val="center"/>
              <w:rPr>
                <w:sz w:val="18"/>
                <w:szCs w:val="18"/>
              </w:rPr>
            </w:pPr>
            <w:r w:rsidRPr="00CB00F7">
              <w:rPr>
                <w:sz w:val="18"/>
                <w:szCs w:val="18"/>
              </w:rPr>
              <w:t>%</w:t>
            </w:r>
          </w:p>
        </w:tc>
        <w:tc>
          <w:tcPr>
            <w:tcW w:w="192" w:type="pct"/>
            <w:shd w:val="clear" w:color="auto" w:fill="auto"/>
            <w:noWrap/>
            <w:textDirection w:val="btLr"/>
            <w:vAlign w:val="center"/>
          </w:tcPr>
          <w:p w:rsidR="00FC2C28" w:rsidRPr="00CB00F7" w:rsidRDefault="00FC2C28" w:rsidP="00DF4A1F">
            <w:pPr>
              <w:jc w:val="center"/>
              <w:rPr>
                <w:sz w:val="18"/>
                <w:szCs w:val="18"/>
              </w:rPr>
            </w:pPr>
            <w:r w:rsidRPr="00CB00F7">
              <w:rPr>
                <w:sz w:val="18"/>
                <w:szCs w:val="18"/>
              </w:rPr>
              <w:t>руб.</w:t>
            </w:r>
          </w:p>
        </w:tc>
        <w:tc>
          <w:tcPr>
            <w:tcW w:w="282" w:type="pct"/>
            <w:vMerge/>
            <w:vAlign w:val="center"/>
          </w:tcPr>
          <w:p w:rsidR="00FC2C28" w:rsidRPr="00CB00F7" w:rsidRDefault="00FC2C28" w:rsidP="00F01BF3">
            <w:pPr>
              <w:jc w:val="center"/>
              <w:rPr>
                <w:sz w:val="18"/>
                <w:szCs w:val="18"/>
              </w:rPr>
            </w:pPr>
          </w:p>
        </w:tc>
        <w:tc>
          <w:tcPr>
            <w:tcW w:w="688" w:type="pct"/>
            <w:vMerge/>
            <w:vAlign w:val="center"/>
          </w:tcPr>
          <w:p w:rsidR="00FC2C28" w:rsidRPr="00CB00F7" w:rsidRDefault="00FC2C28" w:rsidP="00F01BF3">
            <w:pPr>
              <w:jc w:val="center"/>
              <w:rPr>
                <w:sz w:val="18"/>
                <w:szCs w:val="18"/>
              </w:rPr>
            </w:pPr>
          </w:p>
        </w:tc>
      </w:tr>
      <w:tr w:rsidR="00FC2C28" w:rsidRPr="00CB00F7" w:rsidTr="00FC2C28">
        <w:trPr>
          <w:trHeight w:val="225"/>
          <w:jc w:val="center"/>
        </w:trPr>
        <w:tc>
          <w:tcPr>
            <w:tcW w:w="211" w:type="pct"/>
            <w:shd w:val="clear" w:color="auto" w:fill="auto"/>
            <w:noWrap/>
            <w:vAlign w:val="bottom"/>
          </w:tcPr>
          <w:p w:rsidR="00FC2C28" w:rsidRPr="00CB00F7" w:rsidRDefault="00FC2C28" w:rsidP="00F01BF3">
            <w:pPr>
              <w:jc w:val="center"/>
              <w:rPr>
                <w:sz w:val="18"/>
                <w:szCs w:val="18"/>
              </w:rPr>
            </w:pPr>
            <w:r w:rsidRPr="00CB00F7">
              <w:rPr>
                <w:sz w:val="18"/>
                <w:szCs w:val="18"/>
              </w:rPr>
              <w:t>1</w:t>
            </w:r>
          </w:p>
        </w:tc>
        <w:tc>
          <w:tcPr>
            <w:tcW w:w="380" w:type="pct"/>
            <w:shd w:val="clear" w:color="auto" w:fill="auto"/>
            <w:vAlign w:val="bottom"/>
          </w:tcPr>
          <w:p w:rsidR="00FC2C28" w:rsidRPr="00CB00F7" w:rsidRDefault="00FC2C28" w:rsidP="00F01BF3">
            <w:pPr>
              <w:jc w:val="center"/>
              <w:rPr>
                <w:sz w:val="18"/>
                <w:szCs w:val="18"/>
              </w:rPr>
            </w:pPr>
            <w:r w:rsidRPr="00CB00F7">
              <w:rPr>
                <w:sz w:val="18"/>
                <w:szCs w:val="18"/>
              </w:rPr>
              <w:t>2</w:t>
            </w:r>
          </w:p>
        </w:tc>
        <w:tc>
          <w:tcPr>
            <w:tcW w:w="242" w:type="pct"/>
            <w:shd w:val="clear" w:color="auto" w:fill="auto"/>
            <w:vAlign w:val="bottom"/>
          </w:tcPr>
          <w:p w:rsidR="00FC2C28" w:rsidRPr="00CB00F7" w:rsidRDefault="00FC2C28" w:rsidP="00F01BF3">
            <w:pPr>
              <w:jc w:val="center"/>
              <w:rPr>
                <w:sz w:val="18"/>
                <w:szCs w:val="18"/>
              </w:rPr>
            </w:pPr>
            <w:r w:rsidRPr="00CB00F7">
              <w:rPr>
                <w:sz w:val="18"/>
                <w:szCs w:val="18"/>
              </w:rPr>
              <w:t>3</w:t>
            </w:r>
          </w:p>
        </w:tc>
        <w:tc>
          <w:tcPr>
            <w:tcW w:w="241" w:type="pct"/>
            <w:shd w:val="clear" w:color="auto" w:fill="auto"/>
            <w:vAlign w:val="bottom"/>
          </w:tcPr>
          <w:p w:rsidR="00FC2C28" w:rsidRPr="00CB00F7" w:rsidRDefault="00FC2C28" w:rsidP="00F01BF3">
            <w:pPr>
              <w:jc w:val="center"/>
              <w:rPr>
                <w:sz w:val="18"/>
                <w:szCs w:val="18"/>
              </w:rPr>
            </w:pPr>
            <w:r w:rsidRPr="00CB00F7">
              <w:rPr>
                <w:sz w:val="18"/>
                <w:szCs w:val="18"/>
              </w:rPr>
              <w:t>4</w:t>
            </w:r>
          </w:p>
        </w:tc>
        <w:tc>
          <w:tcPr>
            <w:tcW w:w="241" w:type="pct"/>
            <w:shd w:val="clear" w:color="auto" w:fill="auto"/>
            <w:vAlign w:val="bottom"/>
          </w:tcPr>
          <w:p w:rsidR="00FC2C28" w:rsidRPr="00CB00F7" w:rsidRDefault="00FC2C28" w:rsidP="00F01BF3">
            <w:pPr>
              <w:jc w:val="center"/>
              <w:rPr>
                <w:sz w:val="18"/>
                <w:szCs w:val="18"/>
              </w:rPr>
            </w:pPr>
            <w:r w:rsidRPr="00CB00F7">
              <w:rPr>
                <w:sz w:val="18"/>
                <w:szCs w:val="18"/>
              </w:rPr>
              <w:t>5</w:t>
            </w:r>
          </w:p>
        </w:tc>
        <w:tc>
          <w:tcPr>
            <w:tcW w:w="241" w:type="pct"/>
            <w:shd w:val="clear" w:color="auto" w:fill="auto"/>
            <w:vAlign w:val="center"/>
          </w:tcPr>
          <w:p w:rsidR="00FC2C28" w:rsidRPr="00CB00F7" w:rsidRDefault="00FC2C28" w:rsidP="00F01BF3">
            <w:pPr>
              <w:jc w:val="center"/>
              <w:rPr>
                <w:sz w:val="18"/>
                <w:szCs w:val="18"/>
              </w:rPr>
            </w:pPr>
            <w:r w:rsidRPr="00CB00F7">
              <w:rPr>
                <w:sz w:val="18"/>
                <w:szCs w:val="18"/>
              </w:rPr>
              <w:t>6</w:t>
            </w:r>
          </w:p>
        </w:tc>
        <w:tc>
          <w:tcPr>
            <w:tcW w:w="331" w:type="pct"/>
            <w:shd w:val="clear" w:color="auto" w:fill="auto"/>
            <w:vAlign w:val="center"/>
          </w:tcPr>
          <w:p w:rsidR="00FC2C28" w:rsidRPr="00CB00F7" w:rsidRDefault="00FC2C28" w:rsidP="00F01BF3">
            <w:pPr>
              <w:jc w:val="center"/>
              <w:rPr>
                <w:sz w:val="18"/>
                <w:szCs w:val="18"/>
              </w:rPr>
            </w:pPr>
            <w:r w:rsidRPr="00CB00F7">
              <w:rPr>
                <w:sz w:val="18"/>
                <w:szCs w:val="18"/>
              </w:rPr>
              <w:t>7</w:t>
            </w:r>
          </w:p>
        </w:tc>
        <w:tc>
          <w:tcPr>
            <w:tcW w:w="242" w:type="pct"/>
            <w:shd w:val="clear" w:color="auto" w:fill="auto"/>
            <w:vAlign w:val="center"/>
          </w:tcPr>
          <w:p w:rsidR="00FC2C28" w:rsidRPr="00CB00F7" w:rsidRDefault="00FC2C28" w:rsidP="00F01BF3">
            <w:pPr>
              <w:jc w:val="center"/>
              <w:rPr>
                <w:sz w:val="18"/>
                <w:szCs w:val="18"/>
              </w:rPr>
            </w:pPr>
            <w:r w:rsidRPr="00CB00F7">
              <w:rPr>
                <w:sz w:val="18"/>
                <w:szCs w:val="18"/>
              </w:rPr>
              <w:t>8</w:t>
            </w:r>
          </w:p>
        </w:tc>
        <w:tc>
          <w:tcPr>
            <w:tcW w:w="242" w:type="pct"/>
            <w:shd w:val="clear" w:color="auto" w:fill="auto"/>
            <w:vAlign w:val="center"/>
          </w:tcPr>
          <w:p w:rsidR="00FC2C28" w:rsidRPr="00CB00F7" w:rsidRDefault="00FC2C28" w:rsidP="00F01BF3">
            <w:pPr>
              <w:jc w:val="center"/>
              <w:rPr>
                <w:sz w:val="18"/>
                <w:szCs w:val="18"/>
              </w:rPr>
            </w:pPr>
            <w:r w:rsidRPr="00CB00F7">
              <w:rPr>
                <w:sz w:val="18"/>
                <w:szCs w:val="18"/>
              </w:rPr>
              <w:t>9</w:t>
            </w:r>
          </w:p>
        </w:tc>
        <w:tc>
          <w:tcPr>
            <w:tcW w:w="245" w:type="pct"/>
            <w:shd w:val="clear" w:color="auto" w:fill="auto"/>
            <w:vAlign w:val="center"/>
          </w:tcPr>
          <w:p w:rsidR="00FC2C28" w:rsidRPr="00CB00F7" w:rsidRDefault="00FC2C28" w:rsidP="00F01BF3">
            <w:pPr>
              <w:jc w:val="center"/>
              <w:rPr>
                <w:sz w:val="18"/>
                <w:szCs w:val="18"/>
              </w:rPr>
            </w:pPr>
            <w:r w:rsidRPr="00CB00F7">
              <w:rPr>
                <w:sz w:val="18"/>
                <w:szCs w:val="18"/>
              </w:rPr>
              <w:t>10</w:t>
            </w:r>
          </w:p>
        </w:tc>
        <w:tc>
          <w:tcPr>
            <w:tcW w:w="242" w:type="pct"/>
            <w:shd w:val="clear" w:color="auto" w:fill="auto"/>
            <w:vAlign w:val="center"/>
          </w:tcPr>
          <w:p w:rsidR="00FC2C28" w:rsidRPr="00CB00F7" w:rsidRDefault="00FC2C28" w:rsidP="00DF4A1F">
            <w:pPr>
              <w:jc w:val="center"/>
              <w:rPr>
                <w:sz w:val="18"/>
                <w:szCs w:val="18"/>
              </w:rPr>
            </w:pPr>
            <w:r w:rsidRPr="00CB00F7">
              <w:rPr>
                <w:sz w:val="18"/>
                <w:szCs w:val="18"/>
              </w:rPr>
              <w:t>15</w:t>
            </w:r>
          </w:p>
        </w:tc>
        <w:tc>
          <w:tcPr>
            <w:tcW w:w="246" w:type="pct"/>
            <w:shd w:val="clear" w:color="auto" w:fill="auto"/>
            <w:vAlign w:val="center"/>
          </w:tcPr>
          <w:p w:rsidR="00FC2C28" w:rsidRPr="00CB00F7" w:rsidRDefault="00FC2C28" w:rsidP="00DF4A1F">
            <w:pPr>
              <w:jc w:val="center"/>
              <w:rPr>
                <w:sz w:val="18"/>
                <w:szCs w:val="18"/>
              </w:rPr>
            </w:pPr>
            <w:r w:rsidRPr="00CB00F7">
              <w:rPr>
                <w:sz w:val="18"/>
                <w:szCs w:val="18"/>
              </w:rPr>
              <w:t>16</w:t>
            </w:r>
          </w:p>
        </w:tc>
        <w:tc>
          <w:tcPr>
            <w:tcW w:w="241" w:type="pct"/>
            <w:shd w:val="clear" w:color="auto" w:fill="auto"/>
            <w:vAlign w:val="center"/>
          </w:tcPr>
          <w:p w:rsidR="00FC2C28" w:rsidRPr="00CB00F7" w:rsidRDefault="00FC2C28" w:rsidP="00F01BF3">
            <w:pPr>
              <w:jc w:val="center"/>
              <w:rPr>
                <w:sz w:val="18"/>
                <w:szCs w:val="18"/>
              </w:rPr>
            </w:pPr>
            <w:r w:rsidRPr="00CB00F7">
              <w:rPr>
                <w:sz w:val="18"/>
                <w:szCs w:val="18"/>
              </w:rPr>
              <w:t>13</w:t>
            </w:r>
          </w:p>
        </w:tc>
        <w:tc>
          <w:tcPr>
            <w:tcW w:w="243" w:type="pct"/>
            <w:shd w:val="clear" w:color="auto" w:fill="auto"/>
            <w:vAlign w:val="center"/>
          </w:tcPr>
          <w:p w:rsidR="00FC2C28" w:rsidRPr="00CB00F7" w:rsidRDefault="00FC2C28" w:rsidP="00F01BF3">
            <w:pPr>
              <w:jc w:val="center"/>
              <w:rPr>
                <w:sz w:val="18"/>
                <w:szCs w:val="18"/>
              </w:rPr>
            </w:pPr>
            <w:r w:rsidRPr="00CB00F7">
              <w:rPr>
                <w:sz w:val="18"/>
                <w:szCs w:val="18"/>
              </w:rPr>
              <w:t>14</w:t>
            </w:r>
          </w:p>
        </w:tc>
        <w:tc>
          <w:tcPr>
            <w:tcW w:w="247" w:type="pct"/>
            <w:shd w:val="clear" w:color="auto" w:fill="auto"/>
            <w:vAlign w:val="center"/>
          </w:tcPr>
          <w:p w:rsidR="00FC2C28" w:rsidRPr="00CB00F7" w:rsidRDefault="00FC2C28" w:rsidP="00DF4A1F">
            <w:pPr>
              <w:jc w:val="center"/>
              <w:rPr>
                <w:sz w:val="18"/>
                <w:szCs w:val="18"/>
              </w:rPr>
            </w:pPr>
            <w:r w:rsidRPr="00CB00F7">
              <w:rPr>
                <w:sz w:val="18"/>
                <w:szCs w:val="18"/>
              </w:rPr>
              <w:t>17</w:t>
            </w:r>
          </w:p>
        </w:tc>
        <w:tc>
          <w:tcPr>
            <w:tcW w:w="192" w:type="pct"/>
            <w:shd w:val="clear" w:color="auto" w:fill="auto"/>
            <w:vAlign w:val="center"/>
          </w:tcPr>
          <w:p w:rsidR="00FC2C28" w:rsidRPr="00CB00F7" w:rsidRDefault="00FC2C28" w:rsidP="00DF4A1F">
            <w:pPr>
              <w:jc w:val="center"/>
              <w:rPr>
                <w:sz w:val="18"/>
                <w:szCs w:val="18"/>
              </w:rPr>
            </w:pPr>
            <w:r w:rsidRPr="00CB00F7">
              <w:rPr>
                <w:sz w:val="18"/>
                <w:szCs w:val="18"/>
              </w:rPr>
              <w:t>18</w:t>
            </w:r>
          </w:p>
        </w:tc>
        <w:tc>
          <w:tcPr>
            <w:tcW w:w="282" w:type="pct"/>
            <w:shd w:val="clear" w:color="auto" w:fill="auto"/>
            <w:vAlign w:val="center"/>
          </w:tcPr>
          <w:p w:rsidR="00FC2C28" w:rsidRPr="00CB00F7" w:rsidRDefault="00FC2C28" w:rsidP="00F01BF3">
            <w:pPr>
              <w:jc w:val="center"/>
              <w:rPr>
                <w:sz w:val="18"/>
                <w:szCs w:val="18"/>
              </w:rPr>
            </w:pPr>
            <w:r w:rsidRPr="00CB00F7">
              <w:rPr>
                <w:sz w:val="18"/>
                <w:szCs w:val="18"/>
              </w:rPr>
              <w:t>19</w:t>
            </w:r>
          </w:p>
        </w:tc>
        <w:tc>
          <w:tcPr>
            <w:tcW w:w="688" w:type="pct"/>
            <w:shd w:val="clear" w:color="auto" w:fill="auto"/>
            <w:vAlign w:val="center"/>
          </w:tcPr>
          <w:p w:rsidR="00FC2C28" w:rsidRPr="00CB00F7" w:rsidRDefault="00FC2C28" w:rsidP="00F01BF3">
            <w:pPr>
              <w:jc w:val="center"/>
              <w:rPr>
                <w:sz w:val="18"/>
                <w:szCs w:val="18"/>
              </w:rPr>
            </w:pPr>
            <w:r w:rsidRPr="00CB00F7">
              <w:rPr>
                <w:sz w:val="18"/>
                <w:szCs w:val="18"/>
              </w:rPr>
              <w:t>20</w:t>
            </w:r>
          </w:p>
        </w:tc>
      </w:tr>
      <w:tr w:rsidR="00FC2C28" w:rsidRPr="00CB00F7" w:rsidTr="00FC2C28">
        <w:trPr>
          <w:trHeight w:val="255"/>
          <w:jc w:val="center"/>
        </w:trPr>
        <w:tc>
          <w:tcPr>
            <w:tcW w:w="21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380" w:type="pct"/>
            <w:shd w:val="clear" w:color="auto" w:fill="auto"/>
            <w:vAlign w:val="bottom"/>
          </w:tcPr>
          <w:p w:rsidR="00FC2C28" w:rsidRPr="00CB00F7" w:rsidRDefault="00FC2C28" w:rsidP="00F01BF3">
            <w:pPr>
              <w:rPr>
                <w:sz w:val="18"/>
                <w:szCs w:val="18"/>
              </w:rPr>
            </w:pPr>
            <w:r w:rsidRPr="00CB00F7">
              <w:rPr>
                <w:sz w:val="18"/>
                <w:szCs w:val="18"/>
              </w:rPr>
              <w:t> </w:t>
            </w:r>
          </w:p>
        </w:tc>
        <w:tc>
          <w:tcPr>
            <w:tcW w:w="242" w:type="pct"/>
            <w:shd w:val="clear" w:color="auto" w:fill="auto"/>
            <w:vAlign w:val="bottom"/>
          </w:tcPr>
          <w:p w:rsidR="00FC2C28" w:rsidRPr="00CB00F7" w:rsidRDefault="00FC2C28" w:rsidP="00F01BF3">
            <w:pPr>
              <w:rPr>
                <w:sz w:val="18"/>
                <w:szCs w:val="18"/>
              </w:rPr>
            </w:pPr>
            <w:r w:rsidRPr="00CB00F7">
              <w:rPr>
                <w:sz w:val="18"/>
                <w:szCs w:val="18"/>
              </w:rPr>
              <w:t> </w:t>
            </w:r>
          </w:p>
        </w:tc>
        <w:tc>
          <w:tcPr>
            <w:tcW w:w="241" w:type="pct"/>
            <w:shd w:val="clear" w:color="auto" w:fill="auto"/>
            <w:vAlign w:val="bottom"/>
          </w:tcPr>
          <w:p w:rsidR="00FC2C28" w:rsidRPr="00CB00F7" w:rsidRDefault="00FC2C28" w:rsidP="00F01BF3">
            <w:pPr>
              <w:rPr>
                <w:sz w:val="18"/>
                <w:szCs w:val="18"/>
              </w:rPr>
            </w:pPr>
            <w:r w:rsidRPr="00CB00F7">
              <w:rPr>
                <w:sz w:val="18"/>
                <w:szCs w:val="18"/>
              </w:rPr>
              <w:t> </w:t>
            </w:r>
          </w:p>
        </w:tc>
        <w:tc>
          <w:tcPr>
            <w:tcW w:w="24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33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2"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2"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5"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2" w:type="pct"/>
            <w:shd w:val="clear" w:color="auto" w:fill="auto"/>
            <w:noWrap/>
            <w:vAlign w:val="bottom"/>
          </w:tcPr>
          <w:p w:rsidR="00FC2C28" w:rsidRPr="00CB00F7" w:rsidRDefault="00FC2C28" w:rsidP="00DF4A1F">
            <w:pPr>
              <w:rPr>
                <w:sz w:val="18"/>
                <w:szCs w:val="18"/>
              </w:rPr>
            </w:pPr>
            <w:r w:rsidRPr="00CB00F7">
              <w:rPr>
                <w:sz w:val="18"/>
                <w:szCs w:val="18"/>
              </w:rPr>
              <w:t> </w:t>
            </w:r>
          </w:p>
        </w:tc>
        <w:tc>
          <w:tcPr>
            <w:tcW w:w="246" w:type="pct"/>
            <w:shd w:val="clear" w:color="auto" w:fill="auto"/>
            <w:noWrap/>
            <w:vAlign w:val="bottom"/>
          </w:tcPr>
          <w:p w:rsidR="00FC2C28" w:rsidRPr="00CB00F7" w:rsidRDefault="00FC2C28" w:rsidP="00DF4A1F">
            <w:pPr>
              <w:rPr>
                <w:sz w:val="18"/>
                <w:szCs w:val="18"/>
              </w:rPr>
            </w:pPr>
            <w:r w:rsidRPr="00CB00F7">
              <w:rPr>
                <w:sz w:val="18"/>
                <w:szCs w:val="18"/>
              </w:rPr>
              <w:t> </w:t>
            </w:r>
          </w:p>
        </w:tc>
        <w:tc>
          <w:tcPr>
            <w:tcW w:w="24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3"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7" w:type="pct"/>
            <w:shd w:val="clear" w:color="auto" w:fill="auto"/>
            <w:noWrap/>
            <w:vAlign w:val="bottom"/>
          </w:tcPr>
          <w:p w:rsidR="00FC2C28" w:rsidRPr="00CB00F7" w:rsidRDefault="00FC2C28" w:rsidP="00DF4A1F">
            <w:pPr>
              <w:rPr>
                <w:sz w:val="18"/>
                <w:szCs w:val="18"/>
              </w:rPr>
            </w:pPr>
            <w:r w:rsidRPr="00CB00F7">
              <w:rPr>
                <w:sz w:val="18"/>
                <w:szCs w:val="18"/>
              </w:rPr>
              <w:t> </w:t>
            </w:r>
          </w:p>
        </w:tc>
        <w:tc>
          <w:tcPr>
            <w:tcW w:w="192" w:type="pct"/>
            <w:shd w:val="clear" w:color="auto" w:fill="auto"/>
            <w:noWrap/>
            <w:vAlign w:val="bottom"/>
          </w:tcPr>
          <w:p w:rsidR="00FC2C28" w:rsidRPr="00CB00F7" w:rsidRDefault="00FC2C28" w:rsidP="00DF4A1F">
            <w:pPr>
              <w:rPr>
                <w:sz w:val="18"/>
                <w:szCs w:val="18"/>
              </w:rPr>
            </w:pPr>
            <w:r w:rsidRPr="00CB00F7">
              <w:rPr>
                <w:sz w:val="18"/>
                <w:szCs w:val="18"/>
              </w:rPr>
              <w:t> </w:t>
            </w:r>
          </w:p>
        </w:tc>
        <w:tc>
          <w:tcPr>
            <w:tcW w:w="282"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688" w:type="pct"/>
            <w:shd w:val="clear" w:color="auto" w:fill="auto"/>
            <w:noWrap/>
            <w:vAlign w:val="bottom"/>
          </w:tcPr>
          <w:p w:rsidR="00FC2C28" w:rsidRPr="00CB00F7" w:rsidRDefault="00FC2C28" w:rsidP="00F01BF3">
            <w:pPr>
              <w:rPr>
                <w:sz w:val="18"/>
                <w:szCs w:val="18"/>
              </w:rPr>
            </w:pPr>
            <w:r w:rsidRPr="00CB00F7">
              <w:rPr>
                <w:sz w:val="18"/>
                <w:szCs w:val="18"/>
              </w:rPr>
              <w:t> </w:t>
            </w:r>
          </w:p>
        </w:tc>
      </w:tr>
      <w:tr w:rsidR="00FC2C28" w:rsidRPr="00CB00F7" w:rsidTr="00FC2C28">
        <w:trPr>
          <w:trHeight w:val="255"/>
          <w:jc w:val="center"/>
        </w:trPr>
        <w:tc>
          <w:tcPr>
            <w:tcW w:w="21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380" w:type="pct"/>
            <w:shd w:val="clear" w:color="auto" w:fill="auto"/>
            <w:vAlign w:val="bottom"/>
          </w:tcPr>
          <w:p w:rsidR="00FC2C28" w:rsidRPr="00CB00F7" w:rsidRDefault="00FC2C28" w:rsidP="00F01BF3">
            <w:pPr>
              <w:rPr>
                <w:sz w:val="18"/>
                <w:szCs w:val="18"/>
              </w:rPr>
            </w:pPr>
            <w:r w:rsidRPr="00CB00F7">
              <w:rPr>
                <w:sz w:val="18"/>
                <w:szCs w:val="18"/>
              </w:rPr>
              <w:t> </w:t>
            </w:r>
          </w:p>
        </w:tc>
        <w:tc>
          <w:tcPr>
            <w:tcW w:w="242" w:type="pct"/>
            <w:shd w:val="clear" w:color="auto" w:fill="auto"/>
            <w:vAlign w:val="bottom"/>
          </w:tcPr>
          <w:p w:rsidR="00FC2C28" w:rsidRPr="00CB00F7" w:rsidRDefault="00FC2C28" w:rsidP="00F01BF3">
            <w:pPr>
              <w:rPr>
                <w:sz w:val="18"/>
                <w:szCs w:val="18"/>
              </w:rPr>
            </w:pPr>
            <w:r w:rsidRPr="00CB00F7">
              <w:rPr>
                <w:sz w:val="18"/>
                <w:szCs w:val="18"/>
              </w:rPr>
              <w:t> </w:t>
            </w:r>
          </w:p>
        </w:tc>
        <w:tc>
          <w:tcPr>
            <w:tcW w:w="241" w:type="pct"/>
            <w:shd w:val="clear" w:color="auto" w:fill="auto"/>
            <w:vAlign w:val="bottom"/>
          </w:tcPr>
          <w:p w:rsidR="00FC2C28" w:rsidRPr="00CB00F7" w:rsidRDefault="00FC2C28" w:rsidP="00F01BF3">
            <w:pPr>
              <w:rPr>
                <w:sz w:val="18"/>
                <w:szCs w:val="18"/>
              </w:rPr>
            </w:pPr>
            <w:r w:rsidRPr="00CB00F7">
              <w:rPr>
                <w:sz w:val="18"/>
                <w:szCs w:val="18"/>
              </w:rPr>
              <w:t> </w:t>
            </w:r>
          </w:p>
        </w:tc>
        <w:tc>
          <w:tcPr>
            <w:tcW w:w="24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33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2"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2"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5"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2" w:type="pct"/>
            <w:shd w:val="clear" w:color="auto" w:fill="auto"/>
            <w:noWrap/>
            <w:vAlign w:val="bottom"/>
          </w:tcPr>
          <w:p w:rsidR="00FC2C28" w:rsidRPr="00CB00F7" w:rsidRDefault="00FC2C28" w:rsidP="00DF4A1F">
            <w:pPr>
              <w:rPr>
                <w:sz w:val="18"/>
                <w:szCs w:val="18"/>
              </w:rPr>
            </w:pPr>
            <w:r w:rsidRPr="00CB00F7">
              <w:rPr>
                <w:sz w:val="18"/>
                <w:szCs w:val="18"/>
              </w:rPr>
              <w:t> </w:t>
            </w:r>
          </w:p>
        </w:tc>
        <w:tc>
          <w:tcPr>
            <w:tcW w:w="246" w:type="pct"/>
            <w:shd w:val="clear" w:color="auto" w:fill="auto"/>
            <w:noWrap/>
            <w:vAlign w:val="bottom"/>
          </w:tcPr>
          <w:p w:rsidR="00FC2C28" w:rsidRPr="00CB00F7" w:rsidRDefault="00FC2C28" w:rsidP="00DF4A1F">
            <w:pPr>
              <w:rPr>
                <w:sz w:val="18"/>
                <w:szCs w:val="18"/>
              </w:rPr>
            </w:pPr>
            <w:r w:rsidRPr="00CB00F7">
              <w:rPr>
                <w:sz w:val="18"/>
                <w:szCs w:val="18"/>
              </w:rPr>
              <w:t> </w:t>
            </w:r>
          </w:p>
        </w:tc>
        <w:tc>
          <w:tcPr>
            <w:tcW w:w="24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3"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7" w:type="pct"/>
            <w:shd w:val="clear" w:color="auto" w:fill="auto"/>
            <w:noWrap/>
            <w:vAlign w:val="bottom"/>
          </w:tcPr>
          <w:p w:rsidR="00FC2C28" w:rsidRPr="00CB00F7" w:rsidRDefault="00FC2C28" w:rsidP="00DF4A1F">
            <w:pPr>
              <w:rPr>
                <w:sz w:val="18"/>
                <w:szCs w:val="18"/>
              </w:rPr>
            </w:pPr>
            <w:r w:rsidRPr="00CB00F7">
              <w:rPr>
                <w:sz w:val="18"/>
                <w:szCs w:val="18"/>
              </w:rPr>
              <w:t> </w:t>
            </w:r>
          </w:p>
        </w:tc>
        <w:tc>
          <w:tcPr>
            <w:tcW w:w="192" w:type="pct"/>
            <w:shd w:val="clear" w:color="auto" w:fill="auto"/>
            <w:noWrap/>
            <w:vAlign w:val="bottom"/>
          </w:tcPr>
          <w:p w:rsidR="00FC2C28" w:rsidRPr="00CB00F7" w:rsidRDefault="00FC2C28" w:rsidP="00DF4A1F">
            <w:pPr>
              <w:rPr>
                <w:sz w:val="18"/>
                <w:szCs w:val="18"/>
              </w:rPr>
            </w:pPr>
            <w:r w:rsidRPr="00CB00F7">
              <w:rPr>
                <w:sz w:val="18"/>
                <w:szCs w:val="18"/>
              </w:rPr>
              <w:t> </w:t>
            </w:r>
          </w:p>
        </w:tc>
        <w:tc>
          <w:tcPr>
            <w:tcW w:w="282"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688" w:type="pct"/>
            <w:shd w:val="clear" w:color="auto" w:fill="auto"/>
            <w:noWrap/>
            <w:vAlign w:val="bottom"/>
          </w:tcPr>
          <w:p w:rsidR="00FC2C28" w:rsidRPr="00CB00F7" w:rsidRDefault="00FC2C28" w:rsidP="00F01BF3">
            <w:pPr>
              <w:rPr>
                <w:sz w:val="18"/>
                <w:szCs w:val="18"/>
              </w:rPr>
            </w:pPr>
            <w:r w:rsidRPr="00CB00F7">
              <w:rPr>
                <w:sz w:val="18"/>
                <w:szCs w:val="18"/>
              </w:rPr>
              <w:t> </w:t>
            </w:r>
          </w:p>
        </w:tc>
      </w:tr>
      <w:tr w:rsidR="00FC2C28" w:rsidRPr="00CB00F7" w:rsidTr="00FC2C28">
        <w:trPr>
          <w:trHeight w:val="255"/>
          <w:jc w:val="center"/>
        </w:trPr>
        <w:tc>
          <w:tcPr>
            <w:tcW w:w="21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380" w:type="pct"/>
            <w:shd w:val="clear" w:color="auto" w:fill="auto"/>
            <w:vAlign w:val="bottom"/>
          </w:tcPr>
          <w:p w:rsidR="00FC2C28" w:rsidRPr="00CB00F7" w:rsidRDefault="00FC2C28" w:rsidP="00F01BF3">
            <w:pPr>
              <w:rPr>
                <w:sz w:val="18"/>
                <w:szCs w:val="18"/>
              </w:rPr>
            </w:pPr>
            <w:r w:rsidRPr="00CB00F7">
              <w:rPr>
                <w:sz w:val="18"/>
                <w:szCs w:val="18"/>
              </w:rPr>
              <w:t> </w:t>
            </w:r>
          </w:p>
        </w:tc>
        <w:tc>
          <w:tcPr>
            <w:tcW w:w="242" w:type="pct"/>
            <w:shd w:val="clear" w:color="auto" w:fill="auto"/>
            <w:vAlign w:val="bottom"/>
          </w:tcPr>
          <w:p w:rsidR="00FC2C28" w:rsidRPr="00CB00F7" w:rsidRDefault="00FC2C28" w:rsidP="00F01BF3">
            <w:pPr>
              <w:rPr>
                <w:sz w:val="18"/>
                <w:szCs w:val="18"/>
              </w:rPr>
            </w:pPr>
            <w:r w:rsidRPr="00CB00F7">
              <w:rPr>
                <w:sz w:val="18"/>
                <w:szCs w:val="18"/>
              </w:rPr>
              <w:t> </w:t>
            </w:r>
          </w:p>
        </w:tc>
        <w:tc>
          <w:tcPr>
            <w:tcW w:w="241" w:type="pct"/>
            <w:shd w:val="clear" w:color="auto" w:fill="auto"/>
            <w:vAlign w:val="bottom"/>
          </w:tcPr>
          <w:p w:rsidR="00FC2C28" w:rsidRPr="00CB00F7" w:rsidRDefault="00FC2C28" w:rsidP="00F01BF3">
            <w:pPr>
              <w:rPr>
                <w:sz w:val="18"/>
                <w:szCs w:val="18"/>
              </w:rPr>
            </w:pPr>
            <w:r w:rsidRPr="00CB00F7">
              <w:rPr>
                <w:sz w:val="18"/>
                <w:szCs w:val="18"/>
              </w:rPr>
              <w:t> </w:t>
            </w:r>
          </w:p>
        </w:tc>
        <w:tc>
          <w:tcPr>
            <w:tcW w:w="24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33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2"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2"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5"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2" w:type="pct"/>
            <w:shd w:val="clear" w:color="auto" w:fill="auto"/>
            <w:noWrap/>
            <w:vAlign w:val="bottom"/>
          </w:tcPr>
          <w:p w:rsidR="00FC2C28" w:rsidRPr="00CB00F7" w:rsidRDefault="00FC2C28" w:rsidP="00DF4A1F">
            <w:pPr>
              <w:rPr>
                <w:sz w:val="18"/>
                <w:szCs w:val="18"/>
              </w:rPr>
            </w:pPr>
            <w:r w:rsidRPr="00CB00F7">
              <w:rPr>
                <w:sz w:val="18"/>
                <w:szCs w:val="18"/>
              </w:rPr>
              <w:t> </w:t>
            </w:r>
          </w:p>
        </w:tc>
        <w:tc>
          <w:tcPr>
            <w:tcW w:w="246" w:type="pct"/>
            <w:shd w:val="clear" w:color="auto" w:fill="auto"/>
            <w:noWrap/>
            <w:vAlign w:val="bottom"/>
          </w:tcPr>
          <w:p w:rsidR="00FC2C28" w:rsidRPr="00CB00F7" w:rsidRDefault="00FC2C28" w:rsidP="00DF4A1F">
            <w:pPr>
              <w:rPr>
                <w:sz w:val="18"/>
                <w:szCs w:val="18"/>
              </w:rPr>
            </w:pPr>
            <w:r w:rsidRPr="00CB00F7">
              <w:rPr>
                <w:sz w:val="18"/>
                <w:szCs w:val="18"/>
              </w:rPr>
              <w:t> </w:t>
            </w:r>
          </w:p>
        </w:tc>
        <w:tc>
          <w:tcPr>
            <w:tcW w:w="241"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3"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247" w:type="pct"/>
            <w:shd w:val="clear" w:color="auto" w:fill="auto"/>
            <w:noWrap/>
            <w:vAlign w:val="bottom"/>
          </w:tcPr>
          <w:p w:rsidR="00FC2C28" w:rsidRPr="00CB00F7" w:rsidRDefault="00FC2C28" w:rsidP="00DF4A1F">
            <w:pPr>
              <w:rPr>
                <w:sz w:val="18"/>
                <w:szCs w:val="18"/>
              </w:rPr>
            </w:pPr>
            <w:r w:rsidRPr="00CB00F7">
              <w:rPr>
                <w:sz w:val="18"/>
                <w:szCs w:val="18"/>
              </w:rPr>
              <w:t> </w:t>
            </w:r>
          </w:p>
        </w:tc>
        <w:tc>
          <w:tcPr>
            <w:tcW w:w="192" w:type="pct"/>
            <w:shd w:val="clear" w:color="auto" w:fill="auto"/>
            <w:noWrap/>
            <w:vAlign w:val="bottom"/>
          </w:tcPr>
          <w:p w:rsidR="00FC2C28" w:rsidRPr="00CB00F7" w:rsidRDefault="00FC2C28" w:rsidP="00DF4A1F">
            <w:pPr>
              <w:rPr>
                <w:sz w:val="18"/>
                <w:szCs w:val="18"/>
              </w:rPr>
            </w:pPr>
            <w:r w:rsidRPr="00CB00F7">
              <w:rPr>
                <w:sz w:val="18"/>
                <w:szCs w:val="18"/>
              </w:rPr>
              <w:t> </w:t>
            </w:r>
          </w:p>
        </w:tc>
        <w:tc>
          <w:tcPr>
            <w:tcW w:w="282" w:type="pct"/>
            <w:shd w:val="clear" w:color="auto" w:fill="auto"/>
            <w:noWrap/>
            <w:vAlign w:val="bottom"/>
          </w:tcPr>
          <w:p w:rsidR="00FC2C28" w:rsidRPr="00CB00F7" w:rsidRDefault="00FC2C28" w:rsidP="00F01BF3">
            <w:pPr>
              <w:rPr>
                <w:sz w:val="18"/>
                <w:szCs w:val="18"/>
              </w:rPr>
            </w:pPr>
            <w:r w:rsidRPr="00CB00F7">
              <w:rPr>
                <w:sz w:val="18"/>
                <w:szCs w:val="18"/>
              </w:rPr>
              <w:t> </w:t>
            </w:r>
          </w:p>
        </w:tc>
        <w:tc>
          <w:tcPr>
            <w:tcW w:w="688" w:type="pct"/>
            <w:shd w:val="clear" w:color="auto" w:fill="auto"/>
            <w:noWrap/>
            <w:vAlign w:val="bottom"/>
          </w:tcPr>
          <w:p w:rsidR="00FC2C28" w:rsidRPr="00CB00F7" w:rsidRDefault="00FC2C28" w:rsidP="00F01BF3">
            <w:pPr>
              <w:rPr>
                <w:sz w:val="18"/>
                <w:szCs w:val="18"/>
              </w:rPr>
            </w:pPr>
            <w:r w:rsidRPr="00CB00F7">
              <w:rPr>
                <w:sz w:val="18"/>
                <w:szCs w:val="18"/>
              </w:rPr>
              <w:t> </w:t>
            </w:r>
          </w:p>
        </w:tc>
      </w:tr>
    </w:tbl>
    <w:p w:rsidR="00427096" w:rsidRPr="00CB00F7" w:rsidRDefault="00427096" w:rsidP="00F01BF3">
      <w:pPr>
        <w:autoSpaceDE w:val="0"/>
        <w:autoSpaceDN w:val="0"/>
        <w:adjustRightInd w:val="0"/>
        <w:ind w:firstLine="540"/>
        <w:jc w:val="center"/>
        <w:outlineLvl w:val="1"/>
        <w:rPr>
          <w:sz w:val="28"/>
          <w:szCs w:val="28"/>
        </w:rPr>
      </w:pPr>
    </w:p>
    <w:sectPr w:rsidR="00427096" w:rsidRPr="00CB00F7" w:rsidSect="00F01BF3">
      <w:footerReference w:type="even" r:id="rId9"/>
      <w:footerReference w:type="default" r:id="rId10"/>
      <w:pgSz w:w="11906" w:h="16840"/>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E70" w:rsidRDefault="00D46E70">
      <w:r>
        <w:separator/>
      </w:r>
    </w:p>
  </w:endnote>
  <w:endnote w:type="continuationSeparator" w:id="0">
    <w:p w:rsidR="00D46E70" w:rsidRDefault="00D46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1F" w:rsidRDefault="00BC6F6B" w:rsidP="00964011">
    <w:pPr>
      <w:pStyle w:val="af"/>
      <w:framePr w:wrap="around" w:vAnchor="text" w:hAnchor="margin" w:xAlign="right" w:y="1"/>
      <w:rPr>
        <w:rStyle w:val="af0"/>
      </w:rPr>
    </w:pPr>
    <w:r>
      <w:rPr>
        <w:rStyle w:val="af0"/>
      </w:rPr>
      <w:fldChar w:fldCharType="begin"/>
    </w:r>
    <w:r w:rsidR="00DF4A1F">
      <w:rPr>
        <w:rStyle w:val="af0"/>
      </w:rPr>
      <w:instrText xml:space="preserve">PAGE  </w:instrText>
    </w:r>
    <w:r>
      <w:rPr>
        <w:rStyle w:val="af0"/>
      </w:rPr>
      <w:fldChar w:fldCharType="end"/>
    </w:r>
  </w:p>
  <w:p w:rsidR="00DF4A1F" w:rsidRDefault="00DF4A1F" w:rsidP="00FE5F9F">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A1F" w:rsidRPr="00346E74" w:rsidRDefault="00DF4A1F" w:rsidP="00346E7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E70" w:rsidRDefault="00D46E70">
      <w:r>
        <w:separator/>
      </w:r>
    </w:p>
  </w:footnote>
  <w:footnote w:type="continuationSeparator" w:id="0">
    <w:p w:rsidR="00D46E70" w:rsidRDefault="00D46E70">
      <w:r>
        <w:continuationSeparator/>
      </w:r>
    </w:p>
  </w:footnote>
  <w:footnote w:id="1">
    <w:p w:rsidR="00DF4A1F" w:rsidRDefault="00DF4A1F" w:rsidP="00B673DB">
      <w:pPr>
        <w:pStyle w:val="a6"/>
        <w:ind w:firstLine="709"/>
        <w:jc w:val="both"/>
      </w:pPr>
      <w:r>
        <w:rPr>
          <w:rStyle w:val="a8"/>
        </w:rPr>
        <w:footnoteRef/>
      </w:r>
      <w:r>
        <w:t xml:space="preserve"> </w:t>
      </w:r>
      <w:r w:rsidRPr="00346E74">
        <w:t>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с учетом мнения представительного органа работников и утверждается локальным нормативным актом учреждения.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328E"/>
    <w:multiLevelType w:val="multilevel"/>
    <w:tmpl w:val="3E525F5E"/>
    <w:lvl w:ilvl="0">
      <w:start w:val="4"/>
      <w:numFmt w:val="decimal"/>
      <w:suff w:val="space"/>
      <w:lvlText w:val="%1."/>
      <w:lvlJc w:val="left"/>
      <w:pPr>
        <w:ind w:left="1065" w:hanging="106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4CB1E54"/>
    <w:multiLevelType w:val="multilevel"/>
    <w:tmpl w:val="FFCCE136"/>
    <w:lvl w:ilvl="0">
      <w:start w:val="1"/>
      <w:numFmt w:val="decimal"/>
      <w:lvlText w:val="%1."/>
      <w:lvlJc w:val="left"/>
      <w:pPr>
        <w:ind w:left="0" w:firstLine="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4E3338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3E353F"/>
    <w:multiLevelType w:val="multilevel"/>
    <w:tmpl w:val="C92ADCFE"/>
    <w:lvl w:ilvl="0">
      <w:start w:val="1"/>
      <w:numFmt w:val="decimal"/>
      <w:lvlText w:val="%1."/>
      <w:lvlJc w:val="left"/>
      <w:pPr>
        <w:ind w:left="1065" w:hanging="1065"/>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6E52CE7"/>
    <w:multiLevelType w:val="multilevel"/>
    <w:tmpl w:val="42D426BC"/>
    <w:lvl w:ilvl="0">
      <w:start w:val="7"/>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D4225E"/>
    <w:multiLevelType w:val="multilevel"/>
    <w:tmpl w:val="5358CC6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4774B56"/>
    <w:multiLevelType w:val="multilevel"/>
    <w:tmpl w:val="A8926880"/>
    <w:lvl w:ilvl="0">
      <w:start w:val="1"/>
      <w:numFmt w:val="decimal"/>
      <w:suff w:val="space"/>
      <w:lvlText w:val="%1."/>
      <w:lvlJc w:val="left"/>
      <w:pPr>
        <w:ind w:left="1065" w:hanging="1065"/>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69930B1"/>
    <w:multiLevelType w:val="multilevel"/>
    <w:tmpl w:val="C92ADCFE"/>
    <w:lvl w:ilvl="0">
      <w:start w:val="1"/>
      <w:numFmt w:val="decimal"/>
      <w:lvlText w:val="%1."/>
      <w:lvlJc w:val="left"/>
      <w:pPr>
        <w:ind w:left="1065" w:hanging="1065"/>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80643DE"/>
    <w:multiLevelType w:val="hybridMultilevel"/>
    <w:tmpl w:val="BB16E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065DA0"/>
    <w:multiLevelType w:val="multilevel"/>
    <w:tmpl w:val="16FAC236"/>
    <w:lvl w:ilvl="0">
      <w:start w:val="4"/>
      <w:numFmt w:val="decimal"/>
      <w:suff w:val="space"/>
      <w:lvlText w:val="%1."/>
      <w:lvlJc w:val="left"/>
      <w:pPr>
        <w:ind w:left="1065" w:hanging="106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884253E"/>
    <w:multiLevelType w:val="hybridMultilevel"/>
    <w:tmpl w:val="FF224C58"/>
    <w:lvl w:ilvl="0" w:tplc="EFB8FEEC">
      <w:start w:val="1"/>
      <w:numFmt w:val="decimal"/>
      <w:lvlText w:val="%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6661A1"/>
    <w:multiLevelType w:val="multilevel"/>
    <w:tmpl w:val="98A476F8"/>
    <w:lvl w:ilvl="0">
      <w:start w:val="1"/>
      <w:numFmt w:val="decimal"/>
      <w:lvlText w:val="%1."/>
      <w:lvlJc w:val="left"/>
      <w:pPr>
        <w:ind w:left="1065" w:hanging="1065"/>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D81111C"/>
    <w:multiLevelType w:val="multilevel"/>
    <w:tmpl w:val="98A476F8"/>
    <w:lvl w:ilvl="0">
      <w:start w:val="1"/>
      <w:numFmt w:val="decimal"/>
      <w:lvlText w:val="%1."/>
      <w:lvlJc w:val="left"/>
      <w:pPr>
        <w:ind w:left="1065" w:hanging="1065"/>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21B15AF"/>
    <w:multiLevelType w:val="multilevel"/>
    <w:tmpl w:val="FFCCE136"/>
    <w:lvl w:ilvl="0">
      <w:start w:val="1"/>
      <w:numFmt w:val="decimal"/>
      <w:lvlText w:val="%1."/>
      <w:lvlJc w:val="left"/>
      <w:pPr>
        <w:ind w:left="0" w:firstLine="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9641AE1"/>
    <w:multiLevelType w:val="multilevel"/>
    <w:tmpl w:val="CA72129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F149BC"/>
    <w:multiLevelType w:val="hybridMultilevel"/>
    <w:tmpl w:val="EE3E5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9773DA"/>
    <w:multiLevelType w:val="multilevel"/>
    <w:tmpl w:val="16CA88C4"/>
    <w:lvl w:ilvl="0">
      <w:start w:val="3"/>
      <w:numFmt w:val="decimal"/>
      <w:suff w:val="space"/>
      <w:lvlText w:val="%1."/>
      <w:lvlJc w:val="left"/>
      <w:pPr>
        <w:ind w:left="1065" w:hanging="106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B5A33DD"/>
    <w:multiLevelType w:val="hybridMultilevel"/>
    <w:tmpl w:val="DEAE62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BAF5649"/>
    <w:multiLevelType w:val="multilevel"/>
    <w:tmpl w:val="16CA88C4"/>
    <w:lvl w:ilvl="0">
      <w:start w:val="3"/>
      <w:numFmt w:val="decimal"/>
      <w:suff w:val="space"/>
      <w:lvlText w:val="%1."/>
      <w:lvlJc w:val="left"/>
      <w:pPr>
        <w:ind w:left="1065" w:hanging="106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409B29E6"/>
    <w:multiLevelType w:val="multilevel"/>
    <w:tmpl w:val="16CA88C4"/>
    <w:lvl w:ilvl="0">
      <w:start w:val="3"/>
      <w:numFmt w:val="decimal"/>
      <w:suff w:val="space"/>
      <w:lvlText w:val="%1."/>
      <w:lvlJc w:val="left"/>
      <w:pPr>
        <w:ind w:left="1065" w:hanging="106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3043D08"/>
    <w:multiLevelType w:val="multilevel"/>
    <w:tmpl w:val="C92ADCFE"/>
    <w:lvl w:ilvl="0">
      <w:start w:val="1"/>
      <w:numFmt w:val="decimal"/>
      <w:lvlText w:val="%1."/>
      <w:lvlJc w:val="left"/>
      <w:pPr>
        <w:ind w:left="1065" w:hanging="1065"/>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3FC5995"/>
    <w:multiLevelType w:val="hybridMultilevel"/>
    <w:tmpl w:val="C23AC6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41625E"/>
    <w:multiLevelType w:val="multilevel"/>
    <w:tmpl w:val="98A476F8"/>
    <w:lvl w:ilvl="0">
      <w:start w:val="1"/>
      <w:numFmt w:val="decimal"/>
      <w:lvlText w:val="%1."/>
      <w:lvlJc w:val="left"/>
      <w:pPr>
        <w:ind w:left="1065" w:hanging="1065"/>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4E677F03"/>
    <w:multiLevelType w:val="hybridMultilevel"/>
    <w:tmpl w:val="D710FE20"/>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nsid w:val="502F6B9E"/>
    <w:multiLevelType w:val="multilevel"/>
    <w:tmpl w:val="C92ADCFE"/>
    <w:lvl w:ilvl="0">
      <w:start w:val="1"/>
      <w:numFmt w:val="decimal"/>
      <w:lvlText w:val="%1."/>
      <w:lvlJc w:val="left"/>
      <w:pPr>
        <w:ind w:left="1065" w:hanging="1065"/>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031390A"/>
    <w:multiLevelType w:val="multilevel"/>
    <w:tmpl w:val="16FAC236"/>
    <w:lvl w:ilvl="0">
      <w:start w:val="4"/>
      <w:numFmt w:val="decimal"/>
      <w:suff w:val="space"/>
      <w:lvlText w:val="%1."/>
      <w:lvlJc w:val="left"/>
      <w:pPr>
        <w:ind w:left="1065" w:hanging="106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05631DB"/>
    <w:multiLevelType w:val="multilevel"/>
    <w:tmpl w:val="CA72129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44072AD"/>
    <w:multiLevelType w:val="multilevel"/>
    <w:tmpl w:val="16CA88C4"/>
    <w:lvl w:ilvl="0">
      <w:start w:val="3"/>
      <w:numFmt w:val="decimal"/>
      <w:suff w:val="space"/>
      <w:lvlText w:val="%1."/>
      <w:lvlJc w:val="left"/>
      <w:pPr>
        <w:ind w:left="1065" w:hanging="106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5C82045"/>
    <w:multiLevelType w:val="multilevel"/>
    <w:tmpl w:val="98A476F8"/>
    <w:lvl w:ilvl="0">
      <w:start w:val="1"/>
      <w:numFmt w:val="decimal"/>
      <w:lvlText w:val="%1."/>
      <w:lvlJc w:val="left"/>
      <w:pPr>
        <w:ind w:left="1065" w:hanging="1065"/>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9612BA5"/>
    <w:multiLevelType w:val="multilevel"/>
    <w:tmpl w:val="FFCCE136"/>
    <w:lvl w:ilvl="0">
      <w:start w:val="1"/>
      <w:numFmt w:val="decimal"/>
      <w:lvlText w:val="%1."/>
      <w:lvlJc w:val="left"/>
      <w:pPr>
        <w:ind w:left="0" w:firstLine="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AFC3962"/>
    <w:multiLevelType w:val="multilevel"/>
    <w:tmpl w:val="7AA6B374"/>
    <w:lvl w:ilvl="0">
      <w:start w:val="3"/>
      <w:numFmt w:val="decimal"/>
      <w:lvlText w:val="%1."/>
      <w:lvlJc w:val="left"/>
      <w:pPr>
        <w:ind w:left="1065" w:hanging="1065"/>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B5C311F"/>
    <w:multiLevelType w:val="multilevel"/>
    <w:tmpl w:val="16CA88C4"/>
    <w:lvl w:ilvl="0">
      <w:start w:val="3"/>
      <w:numFmt w:val="decimal"/>
      <w:suff w:val="space"/>
      <w:lvlText w:val="%1."/>
      <w:lvlJc w:val="left"/>
      <w:pPr>
        <w:ind w:left="1065" w:hanging="106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D4475C"/>
    <w:multiLevelType w:val="multilevel"/>
    <w:tmpl w:val="16CA88C4"/>
    <w:lvl w:ilvl="0">
      <w:start w:val="3"/>
      <w:numFmt w:val="decimal"/>
      <w:suff w:val="space"/>
      <w:lvlText w:val="%1."/>
      <w:lvlJc w:val="left"/>
      <w:pPr>
        <w:ind w:left="1065" w:hanging="106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EE24874"/>
    <w:multiLevelType w:val="multilevel"/>
    <w:tmpl w:val="CA72129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2687DFE"/>
    <w:multiLevelType w:val="multilevel"/>
    <w:tmpl w:val="CA72129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673250F"/>
    <w:multiLevelType w:val="multilevel"/>
    <w:tmpl w:val="CA72129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2CB1E66"/>
    <w:multiLevelType w:val="multilevel"/>
    <w:tmpl w:val="98A476F8"/>
    <w:lvl w:ilvl="0">
      <w:start w:val="1"/>
      <w:numFmt w:val="decimal"/>
      <w:lvlText w:val="%1."/>
      <w:lvlJc w:val="left"/>
      <w:pPr>
        <w:ind w:left="1065" w:hanging="1065"/>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DB13230"/>
    <w:multiLevelType w:val="multilevel"/>
    <w:tmpl w:val="16CA88C4"/>
    <w:lvl w:ilvl="0">
      <w:start w:val="3"/>
      <w:numFmt w:val="decimal"/>
      <w:suff w:val="space"/>
      <w:lvlText w:val="%1."/>
      <w:lvlJc w:val="left"/>
      <w:pPr>
        <w:ind w:left="1065" w:hanging="106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2"/>
  </w:num>
  <w:num w:numId="2">
    <w:abstractNumId w:val="6"/>
  </w:num>
  <w:num w:numId="3">
    <w:abstractNumId w:val="13"/>
  </w:num>
  <w:num w:numId="4">
    <w:abstractNumId w:val="17"/>
  </w:num>
  <w:num w:numId="5">
    <w:abstractNumId w:val="10"/>
  </w:num>
  <w:num w:numId="6">
    <w:abstractNumId w:val="11"/>
  </w:num>
  <w:num w:numId="7">
    <w:abstractNumId w:val="28"/>
  </w:num>
  <w:num w:numId="8">
    <w:abstractNumId w:val="22"/>
  </w:num>
  <w:num w:numId="9">
    <w:abstractNumId w:val="36"/>
  </w:num>
  <w:num w:numId="10">
    <w:abstractNumId w:val="24"/>
  </w:num>
  <w:num w:numId="11">
    <w:abstractNumId w:val="3"/>
  </w:num>
  <w:num w:numId="12">
    <w:abstractNumId w:val="20"/>
  </w:num>
  <w:num w:numId="13">
    <w:abstractNumId w:val="7"/>
  </w:num>
  <w:num w:numId="14">
    <w:abstractNumId w:val="15"/>
  </w:num>
  <w:num w:numId="15">
    <w:abstractNumId w:val="2"/>
  </w:num>
  <w:num w:numId="16">
    <w:abstractNumId w:val="21"/>
  </w:num>
  <w:num w:numId="17">
    <w:abstractNumId w:val="35"/>
  </w:num>
  <w:num w:numId="18">
    <w:abstractNumId w:val="33"/>
  </w:num>
  <w:num w:numId="19">
    <w:abstractNumId w:val="14"/>
  </w:num>
  <w:num w:numId="20">
    <w:abstractNumId w:val="34"/>
  </w:num>
  <w:num w:numId="21">
    <w:abstractNumId w:val="26"/>
  </w:num>
  <w:num w:numId="22">
    <w:abstractNumId w:val="29"/>
  </w:num>
  <w:num w:numId="23">
    <w:abstractNumId w:val="1"/>
  </w:num>
  <w:num w:numId="24">
    <w:abstractNumId w:val="8"/>
  </w:num>
  <w:num w:numId="25">
    <w:abstractNumId w:val="31"/>
  </w:num>
  <w:num w:numId="26">
    <w:abstractNumId w:val="30"/>
  </w:num>
  <w:num w:numId="27">
    <w:abstractNumId w:val="27"/>
  </w:num>
  <w:num w:numId="28">
    <w:abstractNumId w:val="37"/>
  </w:num>
  <w:num w:numId="29">
    <w:abstractNumId w:val="19"/>
  </w:num>
  <w:num w:numId="30">
    <w:abstractNumId w:val="16"/>
  </w:num>
  <w:num w:numId="31">
    <w:abstractNumId w:val="32"/>
  </w:num>
  <w:num w:numId="32">
    <w:abstractNumId w:val="18"/>
  </w:num>
  <w:num w:numId="33">
    <w:abstractNumId w:val="0"/>
  </w:num>
  <w:num w:numId="34">
    <w:abstractNumId w:val="9"/>
  </w:num>
  <w:num w:numId="35">
    <w:abstractNumId w:val="23"/>
  </w:num>
  <w:num w:numId="36">
    <w:abstractNumId w:val="25"/>
  </w:num>
  <w:num w:numId="37">
    <w:abstractNumId w:val="4"/>
  </w:num>
  <w:num w:numId="3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494E0D"/>
    <w:rsid w:val="00004D6F"/>
    <w:rsid w:val="00010D8F"/>
    <w:rsid w:val="0001224F"/>
    <w:rsid w:val="00013B0C"/>
    <w:rsid w:val="0001686A"/>
    <w:rsid w:val="00023E09"/>
    <w:rsid w:val="00024F0F"/>
    <w:rsid w:val="00031735"/>
    <w:rsid w:val="00031B2D"/>
    <w:rsid w:val="000320C6"/>
    <w:rsid w:val="000324B7"/>
    <w:rsid w:val="000365C2"/>
    <w:rsid w:val="000377A3"/>
    <w:rsid w:val="00040997"/>
    <w:rsid w:val="00045389"/>
    <w:rsid w:val="00050507"/>
    <w:rsid w:val="00053430"/>
    <w:rsid w:val="00056D3E"/>
    <w:rsid w:val="00056FD1"/>
    <w:rsid w:val="00062390"/>
    <w:rsid w:val="0006434D"/>
    <w:rsid w:val="00065867"/>
    <w:rsid w:val="00066EEA"/>
    <w:rsid w:val="000673DB"/>
    <w:rsid w:val="000736BD"/>
    <w:rsid w:val="00081A5F"/>
    <w:rsid w:val="00083873"/>
    <w:rsid w:val="00085868"/>
    <w:rsid w:val="000872B2"/>
    <w:rsid w:val="00087A9D"/>
    <w:rsid w:val="000922C5"/>
    <w:rsid w:val="00093421"/>
    <w:rsid w:val="00094023"/>
    <w:rsid w:val="00095AE3"/>
    <w:rsid w:val="000A1B21"/>
    <w:rsid w:val="000A6431"/>
    <w:rsid w:val="000A6C81"/>
    <w:rsid w:val="000A7754"/>
    <w:rsid w:val="000B0C6B"/>
    <w:rsid w:val="000B2884"/>
    <w:rsid w:val="000B4CE5"/>
    <w:rsid w:val="000B776F"/>
    <w:rsid w:val="000B796D"/>
    <w:rsid w:val="000C0D59"/>
    <w:rsid w:val="000C2535"/>
    <w:rsid w:val="000C404E"/>
    <w:rsid w:val="000C626D"/>
    <w:rsid w:val="000C710E"/>
    <w:rsid w:val="000C7A05"/>
    <w:rsid w:val="000C7A28"/>
    <w:rsid w:val="000C7CB6"/>
    <w:rsid w:val="000D378F"/>
    <w:rsid w:val="000D5858"/>
    <w:rsid w:val="000D7150"/>
    <w:rsid w:val="000E206A"/>
    <w:rsid w:val="000E2E6E"/>
    <w:rsid w:val="000E38FE"/>
    <w:rsid w:val="000E4870"/>
    <w:rsid w:val="000E6829"/>
    <w:rsid w:val="000E6D81"/>
    <w:rsid w:val="000E708F"/>
    <w:rsid w:val="000F1AB1"/>
    <w:rsid w:val="000F283D"/>
    <w:rsid w:val="000F2861"/>
    <w:rsid w:val="000F36D3"/>
    <w:rsid w:val="000F68BC"/>
    <w:rsid w:val="00103D51"/>
    <w:rsid w:val="001046B2"/>
    <w:rsid w:val="00106142"/>
    <w:rsid w:val="0010740F"/>
    <w:rsid w:val="00111F75"/>
    <w:rsid w:val="00113BDE"/>
    <w:rsid w:val="00115172"/>
    <w:rsid w:val="0011725B"/>
    <w:rsid w:val="00121B84"/>
    <w:rsid w:val="0012416E"/>
    <w:rsid w:val="00124422"/>
    <w:rsid w:val="00127D51"/>
    <w:rsid w:val="0013037A"/>
    <w:rsid w:val="00131CAD"/>
    <w:rsid w:val="0013322E"/>
    <w:rsid w:val="00135F5E"/>
    <w:rsid w:val="00141C3C"/>
    <w:rsid w:val="00143A47"/>
    <w:rsid w:val="00145947"/>
    <w:rsid w:val="00147C71"/>
    <w:rsid w:val="00147F00"/>
    <w:rsid w:val="001541D1"/>
    <w:rsid w:val="00154708"/>
    <w:rsid w:val="0016452D"/>
    <w:rsid w:val="00165ABF"/>
    <w:rsid w:val="0016696E"/>
    <w:rsid w:val="00170062"/>
    <w:rsid w:val="00174680"/>
    <w:rsid w:val="001757E1"/>
    <w:rsid w:val="00175D16"/>
    <w:rsid w:val="001805C9"/>
    <w:rsid w:val="00181E8E"/>
    <w:rsid w:val="00183BE6"/>
    <w:rsid w:val="0018694F"/>
    <w:rsid w:val="00190299"/>
    <w:rsid w:val="00190346"/>
    <w:rsid w:val="00191FFE"/>
    <w:rsid w:val="00192386"/>
    <w:rsid w:val="00195E83"/>
    <w:rsid w:val="00196374"/>
    <w:rsid w:val="00197C84"/>
    <w:rsid w:val="001A0A22"/>
    <w:rsid w:val="001A1684"/>
    <w:rsid w:val="001A4B56"/>
    <w:rsid w:val="001A5800"/>
    <w:rsid w:val="001A6485"/>
    <w:rsid w:val="001B0469"/>
    <w:rsid w:val="001B0BC2"/>
    <w:rsid w:val="001B16C9"/>
    <w:rsid w:val="001B277E"/>
    <w:rsid w:val="001B348E"/>
    <w:rsid w:val="001B7358"/>
    <w:rsid w:val="001C0894"/>
    <w:rsid w:val="001C3129"/>
    <w:rsid w:val="001C7593"/>
    <w:rsid w:val="001D1E60"/>
    <w:rsid w:val="001D2A53"/>
    <w:rsid w:val="001D4B4A"/>
    <w:rsid w:val="001D547E"/>
    <w:rsid w:val="001D7658"/>
    <w:rsid w:val="001D7887"/>
    <w:rsid w:val="001E047D"/>
    <w:rsid w:val="001E0FC8"/>
    <w:rsid w:val="001E2368"/>
    <w:rsid w:val="001E2E54"/>
    <w:rsid w:val="001E3EA5"/>
    <w:rsid w:val="001E544B"/>
    <w:rsid w:val="001E7598"/>
    <w:rsid w:val="001F0EA2"/>
    <w:rsid w:val="001F21D7"/>
    <w:rsid w:val="001F3686"/>
    <w:rsid w:val="001F4725"/>
    <w:rsid w:val="002000D9"/>
    <w:rsid w:val="0020142E"/>
    <w:rsid w:val="00201D95"/>
    <w:rsid w:val="0020763E"/>
    <w:rsid w:val="00210FAF"/>
    <w:rsid w:val="0021359B"/>
    <w:rsid w:val="00215739"/>
    <w:rsid w:val="00215DDE"/>
    <w:rsid w:val="00216126"/>
    <w:rsid w:val="00217361"/>
    <w:rsid w:val="00220FA9"/>
    <w:rsid w:val="00231F7E"/>
    <w:rsid w:val="00233030"/>
    <w:rsid w:val="00233BF4"/>
    <w:rsid w:val="002376F4"/>
    <w:rsid w:val="00237A03"/>
    <w:rsid w:val="002410DF"/>
    <w:rsid w:val="002433CF"/>
    <w:rsid w:val="00243D09"/>
    <w:rsid w:val="00243FBB"/>
    <w:rsid w:val="00247E77"/>
    <w:rsid w:val="00252C59"/>
    <w:rsid w:val="00252D1C"/>
    <w:rsid w:val="0025310B"/>
    <w:rsid w:val="002533A4"/>
    <w:rsid w:val="002568F7"/>
    <w:rsid w:val="00257C36"/>
    <w:rsid w:val="00266C2F"/>
    <w:rsid w:val="00267109"/>
    <w:rsid w:val="002707A5"/>
    <w:rsid w:val="002753D1"/>
    <w:rsid w:val="00282728"/>
    <w:rsid w:val="00282A00"/>
    <w:rsid w:val="00284974"/>
    <w:rsid w:val="00285C4F"/>
    <w:rsid w:val="002867BF"/>
    <w:rsid w:val="0028793D"/>
    <w:rsid w:val="002901D5"/>
    <w:rsid w:val="0029073F"/>
    <w:rsid w:val="00290FD2"/>
    <w:rsid w:val="00291FAF"/>
    <w:rsid w:val="00293ADC"/>
    <w:rsid w:val="00295D46"/>
    <w:rsid w:val="002A077F"/>
    <w:rsid w:val="002A2A2E"/>
    <w:rsid w:val="002A33EC"/>
    <w:rsid w:val="002A3CA9"/>
    <w:rsid w:val="002A4C31"/>
    <w:rsid w:val="002B06BA"/>
    <w:rsid w:val="002B1F23"/>
    <w:rsid w:val="002B2986"/>
    <w:rsid w:val="002B3177"/>
    <w:rsid w:val="002B416A"/>
    <w:rsid w:val="002B51AF"/>
    <w:rsid w:val="002B6A26"/>
    <w:rsid w:val="002B7142"/>
    <w:rsid w:val="002C0090"/>
    <w:rsid w:val="002C1CAF"/>
    <w:rsid w:val="002C29C1"/>
    <w:rsid w:val="002C34E7"/>
    <w:rsid w:val="002C5858"/>
    <w:rsid w:val="002D0CC6"/>
    <w:rsid w:val="002D0F22"/>
    <w:rsid w:val="002D311C"/>
    <w:rsid w:val="002D4A06"/>
    <w:rsid w:val="002D4AA1"/>
    <w:rsid w:val="002D4C0C"/>
    <w:rsid w:val="002D504F"/>
    <w:rsid w:val="002D5B1D"/>
    <w:rsid w:val="002D69CD"/>
    <w:rsid w:val="002E0B00"/>
    <w:rsid w:val="002E1E98"/>
    <w:rsid w:val="002E5236"/>
    <w:rsid w:val="002E6227"/>
    <w:rsid w:val="002F00BF"/>
    <w:rsid w:val="002F0D02"/>
    <w:rsid w:val="002F0D64"/>
    <w:rsid w:val="002F137E"/>
    <w:rsid w:val="002F7E18"/>
    <w:rsid w:val="0030104C"/>
    <w:rsid w:val="00301316"/>
    <w:rsid w:val="003030C6"/>
    <w:rsid w:val="00303502"/>
    <w:rsid w:val="0030451A"/>
    <w:rsid w:val="003049AA"/>
    <w:rsid w:val="00304B90"/>
    <w:rsid w:val="003069E3"/>
    <w:rsid w:val="0031103A"/>
    <w:rsid w:val="00312C11"/>
    <w:rsid w:val="00312CF0"/>
    <w:rsid w:val="00313DDA"/>
    <w:rsid w:val="0031674C"/>
    <w:rsid w:val="00317024"/>
    <w:rsid w:val="0031797B"/>
    <w:rsid w:val="003247DB"/>
    <w:rsid w:val="0032774D"/>
    <w:rsid w:val="0033028F"/>
    <w:rsid w:val="0033132D"/>
    <w:rsid w:val="00337AF9"/>
    <w:rsid w:val="003403EE"/>
    <w:rsid w:val="003442AA"/>
    <w:rsid w:val="00346E74"/>
    <w:rsid w:val="00350959"/>
    <w:rsid w:val="003666C0"/>
    <w:rsid w:val="00370255"/>
    <w:rsid w:val="00370D8E"/>
    <w:rsid w:val="00371DCF"/>
    <w:rsid w:val="0037282A"/>
    <w:rsid w:val="00380E54"/>
    <w:rsid w:val="0038142B"/>
    <w:rsid w:val="00383138"/>
    <w:rsid w:val="00383EEA"/>
    <w:rsid w:val="003861D8"/>
    <w:rsid w:val="00387538"/>
    <w:rsid w:val="003900B6"/>
    <w:rsid w:val="003911A0"/>
    <w:rsid w:val="00393530"/>
    <w:rsid w:val="00393F50"/>
    <w:rsid w:val="003953DD"/>
    <w:rsid w:val="003A0482"/>
    <w:rsid w:val="003A392A"/>
    <w:rsid w:val="003A711C"/>
    <w:rsid w:val="003A7531"/>
    <w:rsid w:val="003B161B"/>
    <w:rsid w:val="003B21A0"/>
    <w:rsid w:val="003B24D5"/>
    <w:rsid w:val="003B57FB"/>
    <w:rsid w:val="003C0910"/>
    <w:rsid w:val="003C170D"/>
    <w:rsid w:val="003C593F"/>
    <w:rsid w:val="003C6E72"/>
    <w:rsid w:val="003C77E1"/>
    <w:rsid w:val="003D0B09"/>
    <w:rsid w:val="003D212A"/>
    <w:rsid w:val="003D3E7C"/>
    <w:rsid w:val="003E06B7"/>
    <w:rsid w:val="003E06D5"/>
    <w:rsid w:val="003E0B78"/>
    <w:rsid w:val="003E4179"/>
    <w:rsid w:val="003F07A5"/>
    <w:rsid w:val="003F0D84"/>
    <w:rsid w:val="003F1104"/>
    <w:rsid w:val="003F1B2F"/>
    <w:rsid w:val="003F2D5B"/>
    <w:rsid w:val="003F4FEF"/>
    <w:rsid w:val="003F7E0E"/>
    <w:rsid w:val="00403E99"/>
    <w:rsid w:val="00404113"/>
    <w:rsid w:val="004077B2"/>
    <w:rsid w:val="00407838"/>
    <w:rsid w:val="00407962"/>
    <w:rsid w:val="004133CC"/>
    <w:rsid w:val="00414371"/>
    <w:rsid w:val="004202BF"/>
    <w:rsid w:val="004219FA"/>
    <w:rsid w:val="0042356F"/>
    <w:rsid w:val="00427096"/>
    <w:rsid w:val="00427168"/>
    <w:rsid w:val="00427740"/>
    <w:rsid w:val="00427FAA"/>
    <w:rsid w:val="00430E54"/>
    <w:rsid w:val="00434A52"/>
    <w:rsid w:val="00436062"/>
    <w:rsid w:val="00436A30"/>
    <w:rsid w:val="0044002E"/>
    <w:rsid w:val="0044198E"/>
    <w:rsid w:val="00441DAD"/>
    <w:rsid w:val="00441DCC"/>
    <w:rsid w:val="00442975"/>
    <w:rsid w:val="00442ACC"/>
    <w:rsid w:val="0044463A"/>
    <w:rsid w:val="00444BDC"/>
    <w:rsid w:val="00447417"/>
    <w:rsid w:val="0045089E"/>
    <w:rsid w:val="004518D4"/>
    <w:rsid w:val="00451F88"/>
    <w:rsid w:val="00453BC0"/>
    <w:rsid w:val="00455C6B"/>
    <w:rsid w:val="00457D7A"/>
    <w:rsid w:val="00463DE7"/>
    <w:rsid w:val="00465E53"/>
    <w:rsid w:val="004673AE"/>
    <w:rsid w:val="00470CB5"/>
    <w:rsid w:val="0047234E"/>
    <w:rsid w:val="00473C22"/>
    <w:rsid w:val="004770C5"/>
    <w:rsid w:val="00484604"/>
    <w:rsid w:val="00486556"/>
    <w:rsid w:val="004865FD"/>
    <w:rsid w:val="0048750F"/>
    <w:rsid w:val="00490A43"/>
    <w:rsid w:val="00493AE1"/>
    <w:rsid w:val="00494449"/>
    <w:rsid w:val="00494E0D"/>
    <w:rsid w:val="0049575B"/>
    <w:rsid w:val="0049769B"/>
    <w:rsid w:val="004A2B5A"/>
    <w:rsid w:val="004A40E7"/>
    <w:rsid w:val="004A6EA3"/>
    <w:rsid w:val="004B0C0E"/>
    <w:rsid w:val="004B1552"/>
    <w:rsid w:val="004B4387"/>
    <w:rsid w:val="004B48F3"/>
    <w:rsid w:val="004B4DA6"/>
    <w:rsid w:val="004B6ABD"/>
    <w:rsid w:val="004C4451"/>
    <w:rsid w:val="004C6CA5"/>
    <w:rsid w:val="004C6FBE"/>
    <w:rsid w:val="004D20D8"/>
    <w:rsid w:val="004D2A02"/>
    <w:rsid w:val="004D3214"/>
    <w:rsid w:val="004D3983"/>
    <w:rsid w:val="004D5282"/>
    <w:rsid w:val="004D535C"/>
    <w:rsid w:val="004E7CB0"/>
    <w:rsid w:val="004F2952"/>
    <w:rsid w:val="004F2A0D"/>
    <w:rsid w:val="004F6F62"/>
    <w:rsid w:val="0050740D"/>
    <w:rsid w:val="00514478"/>
    <w:rsid w:val="00515303"/>
    <w:rsid w:val="0051653A"/>
    <w:rsid w:val="0052018A"/>
    <w:rsid w:val="00520BF2"/>
    <w:rsid w:val="005213BF"/>
    <w:rsid w:val="0052314A"/>
    <w:rsid w:val="00524887"/>
    <w:rsid w:val="005254DE"/>
    <w:rsid w:val="00526BC2"/>
    <w:rsid w:val="00527258"/>
    <w:rsid w:val="00527AE9"/>
    <w:rsid w:val="005341DD"/>
    <w:rsid w:val="00537BF9"/>
    <w:rsid w:val="00540A3B"/>
    <w:rsid w:val="005447E2"/>
    <w:rsid w:val="00546D71"/>
    <w:rsid w:val="0055136D"/>
    <w:rsid w:val="005520E6"/>
    <w:rsid w:val="0055517E"/>
    <w:rsid w:val="00555661"/>
    <w:rsid w:val="005563DD"/>
    <w:rsid w:val="005614F3"/>
    <w:rsid w:val="005624BA"/>
    <w:rsid w:val="0056634F"/>
    <w:rsid w:val="0056694A"/>
    <w:rsid w:val="0057522A"/>
    <w:rsid w:val="00582D68"/>
    <w:rsid w:val="005846E9"/>
    <w:rsid w:val="00585B12"/>
    <w:rsid w:val="00592F52"/>
    <w:rsid w:val="005A03E2"/>
    <w:rsid w:val="005A0876"/>
    <w:rsid w:val="005A48B5"/>
    <w:rsid w:val="005B0B6C"/>
    <w:rsid w:val="005C01B3"/>
    <w:rsid w:val="005C1C54"/>
    <w:rsid w:val="005C279D"/>
    <w:rsid w:val="005C4FAB"/>
    <w:rsid w:val="005D36C4"/>
    <w:rsid w:val="005D4FE9"/>
    <w:rsid w:val="005D60B2"/>
    <w:rsid w:val="005D755C"/>
    <w:rsid w:val="005E212F"/>
    <w:rsid w:val="005E2E3F"/>
    <w:rsid w:val="005E3349"/>
    <w:rsid w:val="005E4B47"/>
    <w:rsid w:val="005E6A82"/>
    <w:rsid w:val="005E7659"/>
    <w:rsid w:val="005F0AF3"/>
    <w:rsid w:val="005F1E1D"/>
    <w:rsid w:val="005F48C6"/>
    <w:rsid w:val="005F7D41"/>
    <w:rsid w:val="005F7EC5"/>
    <w:rsid w:val="00603F75"/>
    <w:rsid w:val="00607A77"/>
    <w:rsid w:val="0061130D"/>
    <w:rsid w:val="00613168"/>
    <w:rsid w:val="00615920"/>
    <w:rsid w:val="00617FD4"/>
    <w:rsid w:val="006224EA"/>
    <w:rsid w:val="006252B9"/>
    <w:rsid w:val="00625C2F"/>
    <w:rsid w:val="00630D21"/>
    <w:rsid w:val="0063381A"/>
    <w:rsid w:val="00641560"/>
    <w:rsid w:val="00641D88"/>
    <w:rsid w:val="00641D95"/>
    <w:rsid w:val="00645CE4"/>
    <w:rsid w:val="00646B1B"/>
    <w:rsid w:val="0064744F"/>
    <w:rsid w:val="00650944"/>
    <w:rsid w:val="00650B2A"/>
    <w:rsid w:val="00651306"/>
    <w:rsid w:val="00651548"/>
    <w:rsid w:val="00652AA7"/>
    <w:rsid w:val="00657EAB"/>
    <w:rsid w:val="006605BF"/>
    <w:rsid w:val="00660AD4"/>
    <w:rsid w:val="00662A26"/>
    <w:rsid w:val="0066523A"/>
    <w:rsid w:val="0066525A"/>
    <w:rsid w:val="00667324"/>
    <w:rsid w:val="00667C0C"/>
    <w:rsid w:val="006718AD"/>
    <w:rsid w:val="00673B93"/>
    <w:rsid w:val="00677C6F"/>
    <w:rsid w:val="00682C7A"/>
    <w:rsid w:val="00684B6F"/>
    <w:rsid w:val="006863CE"/>
    <w:rsid w:val="00691630"/>
    <w:rsid w:val="00691650"/>
    <w:rsid w:val="006949B7"/>
    <w:rsid w:val="00696C5D"/>
    <w:rsid w:val="00697D88"/>
    <w:rsid w:val="006A1ACA"/>
    <w:rsid w:val="006A54B7"/>
    <w:rsid w:val="006B1747"/>
    <w:rsid w:val="006B3D0B"/>
    <w:rsid w:val="006B5FA8"/>
    <w:rsid w:val="006B6292"/>
    <w:rsid w:val="006C555D"/>
    <w:rsid w:val="006D1CB6"/>
    <w:rsid w:val="006D3475"/>
    <w:rsid w:val="006D3945"/>
    <w:rsid w:val="006D67D1"/>
    <w:rsid w:val="006D7726"/>
    <w:rsid w:val="006E5542"/>
    <w:rsid w:val="006F0077"/>
    <w:rsid w:val="006F1D7E"/>
    <w:rsid w:val="006F3156"/>
    <w:rsid w:val="006F3B92"/>
    <w:rsid w:val="006F3FA0"/>
    <w:rsid w:val="006F6CF9"/>
    <w:rsid w:val="006F7640"/>
    <w:rsid w:val="006F7A98"/>
    <w:rsid w:val="00700D2A"/>
    <w:rsid w:val="00703312"/>
    <w:rsid w:val="0070542F"/>
    <w:rsid w:val="00705651"/>
    <w:rsid w:val="00707554"/>
    <w:rsid w:val="00710341"/>
    <w:rsid w:val="0071112C"/>
    <w:rsid w:val="00716155"/>
    <w:rsid w:val="007179E0"/>
    <w:rsid w:val="00724E59"/>
    <w:rsid w:val="007250F1"/>
    <w:rsid w:val="007307EE"/>
    <w:rsid w:val="00731FC8"/>
    <w:rsid w:val="00732ADC"/>
    <w:rsid w:val="00736351"/>
    <w:rsid w:val="0073635B"/>
    <w:rsid w:val="00736601"/>
    <w:rsid w:val="00743DE4"/>
    <w:rsid w:val="00744B95"/>
    <w:rsid w:val="0074578D"/>
    <w:rsid w:val="007501D6"/>
    <w:rsid w:val="007511E2"/>
    <w:rsid w:val="00751A26"/>
    <w:rsid w:val="0075355D"/>
    <w:rsid w:val="0075439C"/>
    <w:rsid w:val="0075661D"/>
    <w:rsid w:val="007618EF"/>
    <w:rsid w:val="00764B34"/>
    <w:rsid w:val="00765951"/>
    <w:rsid w:val="007669DD"/>
    <w:rsid w:val="00770B05"/>
    <w:rsid w:val="00771741"/>
    <w:rsid w:val="00785198"/>
    <w:rsid w:val="007857B5"/>
    <w:rsid w:val="00790EC2"/>
    <w:rsid w:val="00791878"/>
    <w:rsid w:val="007926C3"/>
    <w:rsid w:val="0079399D"/>
    <w:rsid w:val="00794070"/>
    <w:rsid w:val="007950EE"/>
    <w:rsid w:val="00797D62"/>
    <w:rsid w:val="007A035B"/>
    <w:rsid w:val="007A0A6E"/>
    <w:rsid w:val="007A3709"/>
    <w:rsid w:val="007A731F"/>
    <w:rsid w:val="007B117E"/>
    <w:rsid w:val="007B1EDE"/>
    <w:rsid w:val="007B1F15"/>
    <w:rsid w:val="007B2032"/>
    <w:rsid w:val="007B4551"/>
    <w:rsid w:val="007B522E"/>
    <w:rsid w:val="007C141E"/>
    <w:rsid w:val="007C1A62"/>
    <w:rsid w:val="007C3A92"/>
    <w:rsid w:val="007C3D02"/>
    <w:rsid w:val="007C4948"/>
    <w:rsid w:val="007D37D7"/>
    <w:rsid w:val="007D3AFF"/>
    <w:rsid w:val="007D4A53"/>
    <w:rsid w:val="007D58B3"/>
    <w:rsid w:val="007D5B3E"/>
    <w:rsid w:val="007D7737"/>
    <w:rsid w:val="007E22FB"/>
    <w:rsid w:val="007E42F5"/>
    <w:rsid w:val="007F084A"/>
    <w:rsid w:val="007F0D18"/>
    <w:rsid w:val="007F1E09"/>
    <w:rsid w:val="007F31A2"/>
    <w:rsid w:val="007F41D1"/>
    <w:rsid w:val="007F6536"/>
    <w:rsid w:val="00800893"/>
    <w:rsid w:val="00800A91"/>
    <w:rsid w:val="00800EB8"/>
    <w:rsid w:val="00801C71"/>
    <w:rsid w:val="00802195"/>
    <w:rsid w:val="00802FB9"/>
    <w:rsid w:val="008045FD"/>
    <w:rsid w:val="008136FF"/>
    <w:rsid w:val="00813D6E"/>
    <w:rsid w:val="00821A68"/>
    <w:rsid w:val="00822B27"/>
    <w:rsid w:val="00822C37"/>
    <w:rsid w:val="00822F91"/>
    <w:rsid w:val="008260A0"/>
    <w:rsid w:val="00832A7F"/>
    <w:rsid w:val="00835979"/>
    <w:rsid w:val="00836337"/>
    <w:rsid w:val="00836C1A"/>
    <w:rsid w:val="00841212"/>
    <w:rsid w:val="00841E82"/>
    <w:rsid w:val="00842806"/>
    <w:rsid w:val="008507F6"/>
    <w:rsid w:val="00853345"/>
    <w:rsid w:val="0085475D"/>
    <w:rsid w:val="00855BF3"/>
    <w:rsid w:val="00857AA6"/>
    <w:rsid w:val="008610D3"/>
    <w:rsid w:val="00861D14"/>
    <w:rsid w:val="00863E97"/>
    <w:rsid w:val="00867164"/>
    <w:rsid w:val="00867342"/>
    <w:rsid w:val="00867705"/>
    <w:rsid w:val="0087192D"/>
    <w:rsid w:val="00871EF5"/>
    <w:rsid w:val="00881078"/>
    <w:rsid w:val="00883925"/>
    <w:rsid w:val="00886B7C"/>
    <w:rsid w:val="00892462"/>
    <w:rsid w:val="0089261A"/>
    <w:rsid w:val="00892975"/>
    <w:rsid w:val="00892ED1"/>
    <w:rsid w:val="008960B9"/>
    <w:rsid w:val="00897616"/>
    <w:rsid w:val="008A0EA9"/>
    <w:rsid w:val="008A1EFD"/>
    <w:rsid w:val="008A279E"/>
    <w:rsid w:val="008A2B9F"/>
    <w:rsid w:val="008A2E48"/>
    <w:rsid w:val="008A4004"/>
    <w:rsid w:val="008B41B0"/>
    <w:rsid w:val="008B458F"/>
    <w:rsid w:val="008B5182"/>
    <w:rsid w:val="008C1023"/>
    <w:rsid w:val="008C11E0"/>
    <w:rsid w:val="008C1E2F"/>
    <w:rsid w:val="008C4754"/>
    <w:rsid w:val="008C795C"/>
    <w:rsid w:val="008D3553"/>
    <w:rsid w:val="008D3781"/>
    <w:rsid w:val="008D7063"/>
    <w:rsid w:val="008D77FB"/>
    <w:rsid w:val="008E03F2"/>
    <w:rsid w:val="008E1FFB"/>
    <w:rsid w:val="008E2623"/>
    <w:rsid w:val="008E2839"/>
    <w:rsid w:val="008E51C0"/>
    <w:rsid w:val="008E779B"/>
    <w:rsid w:val="008F2F96"/>
    <w:rsid w:val="008F377F"/>
    <w:rsid w:val="008F38B7"/>
    <w:rsid w:val="008F45DE"/>
    <w:rsid w:val="00903892"/>
    <w:rsid w:val="00904C15"/>
    <w:rsid w:val="0090520A"/>
    <w:rsid w:val="00906B91"/>
    <w:rsid w:val="009117C1"/>
    <w:rsid w:val="0091186B"/>
    <w:rsid w:val="00913CC4"/>
    <w:rsid w:val="00917345"/>
    <w:rsid w:val="00917972"/>
    <w:rsid w:val="0092376E"/>
    <w:rsid w:val="009237B0"/>
    <w:rsid w:val="00925092"/>
    <w:rsid w:val="009263DC"/>
    <w:rsid w:val="0093055B"/>
    <w:rsid w:val="0093175D"/>
    <w:rsid w:val="00932448"/>
    <w:rsid w:val="00937CC1"/>
    <w:rsid w:val="00941A03"/>
    <w:rsid w:val="00941C4C"/>
    <w:rsid w:val="009430A0"/>
    <w:rsid w:val="00944E41"/>
    <w:rsid w:val="00945B08"/>
    <w:rsid w:val="00950B95"/>
    <w:rsid w:val="00954CF2"/>
    <w:rsid w:val="00960571"/>
    <w:rsid w:val="00960888"/>
    <w:rsid w:val="00960EC9"/>
    <w:rsid w:val="00961F95"/>
    <w:rsid w:val="009630C9"/>
    <w:rsid w:val="00963AEE"/>
    <w:rsid w:val="00964011"/>
    <w:rsid w:val="00964608"/>
    <w:rsid w:val="009736F6"/>
    <w:rsid w:val="00973E0A"/>
    <w:rsid w:val="00976879"/>
    <w:rsid w:val="009778E2"/>
    <w:rsid w:val="009851BE"/>
    <w:rsid w:val="00985770"/>
    <w:rsid w:val="00986855"/>
    <w:rsid w:val="0098746F"/>
    <w:rsid w:val="00987F4E"/>
    <w:rsid w:val="00991B8F"/>
    <w:rsid w:val="00992529"/>
    <w:rsid w:val="00994CC7"/>
    <w:rsid w:val="00996396"/>
    <w:rsid w:val="00997A63"/>
    <w:rsid w:val="009A21A0"/>
    <w:rsid w:val="009A5E7F"/>
    <w:rsid w:val="009A707A"/>
    <w:rsid w:val="009B25DE"/>
    <w:rsid w:val="009B4E0B"/>
    <w:rsid w:val="009B4F03"/>
    <w:rsid w:val="009B6D57"/>
    <w:rsid w:val="009C3A1D"/>
    <w:rsid w:val="009C50F9"/>
    <w:rsid w:val="009C6AE3"/>
    <w:rsid w:val="009C7D9D"/>
    <w:rsid w:val="009D01A1"/>
    <w:rsid w:val="009D2C92"/>
    <w:rsid w:val="009D3BEF"/>
    <w:rsid w:val="009D4341"/>
    <w:rsid w:val="009E17AB"/>
    <w:rsid w:val="009E4FE2"/>
    <w:rsid w:val="009E5C84"/>
    <w:rsid w:val="009E6706"/>
    <w:rsid w:val="009E6778"/>
    <w:rsid w:val="009E6B07"/>
    <w:rsid w:val="009F377B"/>
    <w:rsid w:val="009F7B0E"/>
    <w:rsid w:val="00A00BFC"/>
    <w:rsid w:val="00A03324"/>
    <w:rsid w:val="00A04C27"/>
    <w:rsid w:val="00A06438"/>
    <w:rsid w:val="00A06B5E"/>
    <w:rsid w:val="00A104C6"/>
    <w:rsid w:val="00A12B0C"/>
    <w:rsid w:val="00A1548F"/>
    <w:rsid w:val="00A17224"/>
    <w:rsid w:val="00A22151"/>
    <w:rsid w:val="00A32A89"/>
    <w:rsid w:val="00A35CAA"/>
    <w:rsid w:val="00A37B50"/>
    <w:rsid w:val="00A40A14"/>
    <w:rsid w:val="00A44B0F"/>
    <w:rsid w:val="00A4697B"/>
    <w:rsid w:val="00A560A6"/>
    <w:rsid w:val="00A619A7"/>
    <w:rsid w:val="00A63073"/>
    <w:rsid w:val="00A63885"/>
    <w:rsid w:val="00A64572"/>
    <w:rsid w:val="00A64CF4"/>
    <w:rsid w:val="00A65DC5"/>
    <w:rsid w:val="00A74C41"/>
    <w:rsid w:val="00A833E9"/>
    <w:rsid w:val="00A84179"/>
    <w:rsid w:val="00A847B1"/>
    <w:rsid w:val="00A86347"/>
    <w:rsid w:val="00A87D55"/>
    <w:rsid w:val="00A87EBB"/>
    <w:rsid w:val="00A908FD"/>
    <w:rsid w:val="00A9233F"/>
    <w:rsid w:val="00A93C21"/>
    <w:rsid w:val="00A95F62"/>
    <w:rsid w:val="00A96A78"/>
    <w:rsid w:val="00AA102C"/>
    <w:rsid w:val="00AA536E"/>
    <w:rsid w:val="00AA5EF1"/>
    <w:rsid w:val="00AA60D6"/>
    <w:rsid w:val="00AA721E"/>
    <w:rsid w:val="00AA721F"/>
    <w:rsid w:val="00AB4145"/>
    <w:rsid w:val="00AB6684"/>
    <w:rsid w:val="00AB77C5"/>
    <w:rsid w:val="00AB7A1D"/>
    <w:rsid w:val="00AC068D"/>
    <w:rsid w:val="00AC06BB"/>
    <w:rsid w:val="00AC1C26"/>
    <w:rsid w:val="00AC4A34"/>
    <w:rsid w:val="00AC55EF"/>
    <w:rsid w:val="00AD0247"/>
    <w:rsid w:val="00AD0251"/>
    <w:rsid w:val="00AD1C9B"/>
    <w:rsid w:val="00AE6E55"/>
    <w:rsid w:val="00AF1942"/>
    <w:rsid w:val="00AF3062"/>
    <w:rsid w:val="00AF4555"/>
    <w:rsid w:val="00AF4A93"/>
    <w:rsid w:val="00AF4FB8"/>
    <w:rsid w:val="00AF5873"/>
    <w:rsid w:val="00AF75A2"/>
    <w:rsid w:val="00B00F6F"/>
    <w:rsid w:val="00B036D7"/>
    <w:rsid w:val="00B10F92"/>
    <w:rsid w:val="00B152B6"/>
    <w:rsid w:val="00B170B3"/>
    <w:rsid w:val="00B22132"/>
    <w:rsid w:val="00B229CA"/>
    <w:rsid w:val="00B23D8E"/>
    <w:rsid w:val="00B31166"/>
    <w:rsid w:val="00B34FE1"/>
    <w:rsid w:val="00B42FB3"/>
    <w:rsid w:val="00B437FB"/>
    <w:rsid w:val="00B4383D"/>
    <w:rsid w:val="00B47912"/>
    <w:rsid w:val="00B5080D"/>
    <w:rsid w:val="00B512EA"/>
    <w:rsid w:val="00B5324F"/>
    <w:rsid w:val="00B54346"/>
    <w:rsid w:val="00B55CBC"/>
    <w:rsid w:val="00B57B2B"/>
    <w:rsid w:val="00B64146"/>
    <w:rsid w:val="00B649BA"/>
    <w:rsid w:val="00B64FF2"/>
    <w:rsid w:val="00B653C5"/>
    <w:rsid w:val="00B6596F"/>
    <w:rsid w:val="00B65CAF"/>
    <w:rsid w:val="00B673DB"/>
    <w:rsid w:val="00B7400E"/>
    <w:rsid w:val="00B766FC"/>
    <w:rsid w:val="00B77613"/>
    <w:rsid w:val="00B77FDE"/>
    <w:rsid w:val="00B818EB"/>
    <w:rsid w:val="00B822DA"/>
    <w:rsid w:val="00B85999"/>
    <w:rsid w:val="00B85C1D"/>
    <w:rsid w:val="00B905B3"/>
    <w:rsid w:val="00B911D4"/>
    <w:rsid w:val="00B916C8"/>
    <w:rsid w:val="00B92138"/>
    <w:rsid w:val="00B92518"/>
    <w:rsid w:val="00B934AC"/>
    <w:rsid w:val="00B964B8"/>
    <w:rsid w:val="00BA072A"/>
    <w:rsid w:val="00BA1797"/>
    <w:rsid w:val="00BA3012"/>
    <w:rsid w:val="00BA3712"/>
    <w:rsid w:val="00BA3A30"/>
    <w:rsid w:val="00BA4EAD"/>
    <w:rsid w:val="00BA64CD"/>
    <w:rsid w:val="00BA6D35"/>
    <w:rsid w:val="00BB17D0"/>
    <w:rsid w:val="00BB21D8"/>
    <w:rsid w:val="00BB254A"/>
    <w:rsid w:val="00BB648A"/>
    <w:rsid w:val="00BC6F6B"/>
    <w:rsid w:val="00BD02FA"/>
    <w:rsid w:val="00BD2955"/>
    <w:rsid w:val="00BD35BC"/>
    <w:rsid w:val="00BD5351"/>
    <w:rsid w:val="00BD5BE9"/>
    <w:rsid w:val="00BD7087"/>
    <w:rsid w:val="00BE09FA"/>
    <w:rsid w:val="00BE110B"/>
    <w:rsid w:val="00BE3F46"/>
    <w:rsid w:val="00BE7015"/>
    <w:rsid w:val="00BF0514"/>
    <w:rsid w:val="00BF09AB"/>
    <w:rsid w:val="00BF1377"/>
    <w:rsid w:val="00BF36CA"/>
    <w:rsid w:val="00BF72A0"/>
    <w:rsid w:val="00C03574"/>
    <w:rsid w:val="00C13EFA"/>
    <w:rsid w:val="00C1544C"/>
    <w:rsid w:val="00C157CC"/>
    <w:rsid w:val="00C2359D"/>
    <w:rsid w:val="00C246AF"/>
    <w:rsid w:val="00C27815"/>
    <w:rsid w:val="00C30B72"/>
    <w:rsid w:val="00C33546"/>
    <w:rsid w:val="00C35576"/>
    <w:rsid w:val="00C362AC"/>
    <w:rsid w:val="00C36AF8"/>
    <w:rsid w:val="00C40946"/>
    <w:rsid w:val="00C409F0"/>
    <w:rsid w:val="00C42870"/>
    <w:rsid w:val="00C44487"/>
    <w:rsid w:val="00C45178"/>
    <w:rsid w:val="00C464F9"/>
    <w:rsid w:val="00C47B9F"/>
    <w:rsid w:val="00C47F67"/>
    <w:rsid w:val="00C51739"/>
    <w:rsid w:val="00C53B4C"/>
    <w:rsid w:val="00C5763D"/>
    <w:rsid w:val="00C609EE"/>
    <w:rsid w:val="00C60B9A"/>
    <w:rsid w:val="00C62C1B"/>
    <w:rsid w:val="00C6461B"/>
    <w:rsid w:val="00C653BC"/>
    <w:rsid w:val="00C66805"/>
    <w:rsid w:val="00C66BC6"/>
    <w:rsid w:val="00C673FC"/>
    <w:rsid w:val="00C67FF4"/>
    <w:rsid w:val="00C71539"/>
    <w:rsid w:val="00C716D9"/>
    <w:rsid w:val="00C81129"/>
    <w:rsid w:val="00C847A0"/>
    <w:rsid w:val="00C86D32"/>
    <w:rsid w:val="00C86E32"/>
    <w:rsid w:val="00C9464D"/>
    <w:rsid w:val="00C95792"/>
    <w:rsid w:val="00C965DC"/>
    <w:rsid w:val="00CA26FE"/>
    <w:rsid w:val="00CA4A12"/>
    <w:rsid w:val="00CA50F1"/>
    <w:rsid w:val="00CA75FE"/>
    <w:rsid w:val="00CB00F7"/>
    <w:rsid w:val="00CB054F"/>
    <w:rsid w:val="00CB2856"/>
    <w:rsid w:val="00CB5E56"/>
    <w:rsid w:val="00CB6A0C"/>
    <w:rsid w:val="00CB6A9C"/>
    <w:rsid w:val="00CB7638"/>
    <w:rsid w:val="00CC26EA"/>
    <w:rsid w:val="00CC278A"/>
    <w:rsid w:val="00CC2C68"/>
    <w:rsid w:val="00CC4E38"/>
    <w:rsid w:val="00CD38B7"/>
    <w:rsid w:val="00CD6587"/>
    <w:rsid w:val="00CE113D"/>
    <w:rsid w:val="00CE11B2"/>
    <w:rsid w:val="00CE30A8"/>
    <w:rsid w:val="00CE4BAD"/>
    <w:rsid w:val="00CE6E38"/>
    <w:rsid w:val="00CE7787"/>
    <w:rsid w:val="00CF235C"/>
    <w:rsid w:val="00CF3EF2"/>
    <w:rsid w:val="00CF46D6"/>
    <w:rsid w:val="00CF4C69"/>
    <w:rsid w:val="00CF6E30"/>
    <w:rsid w:val="00D01A94"/>
    <w:rsid w:val="00D01B9E"/>
    <w:rsid w:val="00D023C2"/>
    <w:rsid w:val="00D025C5"/>
    <w:rsid w:val="00D02A0E"/>
    <w:rsid w:val="00D02CF2"/>
    <w:rsid w:val="00D03D05"/>
    <w:rsid w:val="00D0520E"/>
    <w:rsid w:val="00D118D8"/>
    <w:rsid w:val="00D14726"/>
    <w:rsid w:val="00D31237"/>
    <w:rsid w:val="00D335A7"/>
    <w:rsid w:val="00D431B8"/>
    <w:rsid w:val="00D43685"/>
    <w:rsid w:val="00D4500C"/>
    <w:rsid w:val="00D46E70"/>
    <w:rsid w:val="00D526D1"/>
    <w:rsid w:val="00D527FB"/>
    <w:rsid w:val="00D52EE7"/>
    <w:rsid w:val="00D538BC"/>
    <w:rsid w:val="00D53C18"/>
    <w:rsid w:val="00D564C6"/>
    <w:rsid w:val="00D56BD2"/>
    <w:rsid w:val="00D57994"/>
    <w:rsid w:val="00D621E4"/>
    <w:rsid w:val="00D625E8"/>
    <w:rsid w:val="00D64104"/>
    <w:rsid w:val="00D66E06"/>
    <w:rsid w:val="00D71F73"/>
    <w:rsid w:val="00D73A1A"/>
    <w:rsid w:val="00D74016"/>
    <w:rsid w:val="00D7470B"/>
    <w:rsid w:val="00D74B19"/>
    <w:rsid w:val="00D74C0A"/>
    <w:rsid w:val="00D7560A"/>
    <w:rsid w:val="00D77BB5"/>
    <w:rsid w:val="00D8131C"/>
    <w:rsid w:val="00D81B10"/>
    <w:rsid w:val="00D822D0"/>
    <w:rsid w:val="00D83A9E"/>
    <w:rsid w:val="00D84320"/>
    <w:rsid w:val="00D8440C"/>
    <w:rsid w:val="00D87676"/>
    <w:rsid w:val="00D91040"/>
    <w:rsid w:val="00D96654"/>
    <w:rsid w:val="00DA00A9"/>
    <w:rsid w:val="00DA1497"/>
    <w:rsid w:val="00DA1975"/>
    <w:rsid w:val="00DA2B31"/>
    <w:rsid w:val="00DA5538"/>
    <w:rsid w:val="00DA732E"/>
    <w:rsid w:val="00DA7D83"/>
    <w:rsid w:val="00DB025A"/>
    <w:rsid w:val="00DB0D08"/>
    <w:rsid w:val="00DB1257"/>
    <w:rsid w:val="00DB3C7C"/>
    <w:rsid w:val="00DB6AFD"/>
    <w:rsid w:val="00DB711C"/>
    <w:rsid w:val="00DC10DF"/>
    <w:rsid w:val="00DC392D"/>
    <w:rsid w:val="00DD04FD"/>
    <w:rsid w:val="00DD1DE9"/>
    <w:rsid w:val="00DD75E0"/>
    <w:rsid w:val="00DE0298"/>
    <w:rsid w:val="00DE319B"/>
    <w:rsid w:val="00DF0B04"/>
    <w:rsid w:val="00DF13BA"/>
    <w:rsid w:val="00DF4570"/>
    <w:rsid w:val="00DF4A1F"/>
    <w:rsid w:val="00E025EB"/>
    <w:rsid w:val="00E04B82"/>
    <w:rsid w:val="00E13299"/>
    <w:rsid w:val="00E15609"/>
    <w:rsid w:val="00E1790B"/>
    <w:rsid w:val="00E2133E"/>
    <w:rsid w:val="00E21BE7"/>
    <w:rsid w:val="00E21D0B"/>
    <w:rsid w:val="00E23FC2"/>
    <w:rsid w:val="00E242EF"/>
    <w:rsid w:val="00E25A41"/>
    <w:rsid w:val="00E30DC5"/>
    <w:rsid w:val="00E32DEE"/>
    <w:rsid w:val="00E3351A"/>
    <w:rsid w:val="00E44458"/>
    <w:rsid w:val="00E453BE"/>
    <w:rsid w:val="00E45AFD"/>
    <w:rsid w:val="00E46A4D"/>
    <w:rsid w:val="00E4767B"/>
    <w:rsid w:val="00E510AD"/>
    <w:rsid w:val="00E53736"/>
    <w:rsid w:val="00E54D28"/>
    <w:rsid w:val="00E55BD9"/>
    <w:rsid w:val="00E57E86"/>
    <w:rsid w:val="00E611DB"/>
    <w:rsid w:val="00E6337B"/>
    <w:rsid w:val="00E63CA6"/>
    <w:rsid w:val="00E64655"/>
    <w:rsid w:val="00E64E2D"/>
    <w:rsid w:val="00E651F4"/>
    <w:rsid w:val="00E66080"/>
    <w:rsid w:val="00E6724E"/>
    <w:rsid w:val="00E67ECE"/>
    <w:rsid w:val="00E71BEB"/>
    <w:rsid w:val="00E72DD9"/>
    <w:rsid w:val="00E7563F"/>
    <w:rsid w:val="00E8204F"/>
    <w:rsid w:val="00E8308E"/>
    <w:rsid w:val="00E85E29"/>
    <w:rsid w:val="00E86433"/>
    <w:rsid w:val="00E8669B"/>
    <w:rsid w:val="00E87F72"/>
    <w:rsid w:val="00E93C7A"/>
    <w:rsid w:val="00E95C64"/>
    <w:rsid w:val="00E97D8C"/>
    <w:rsid w:val="00EA0670"/>
    <w:rsid w:val="00EA1539"/>
    <w:rsid w:val="00EA4A11"/>
    <w:rsid w:val="00EB0F1C"/>
    <w:rsid w:val="00EB64A9"/>
    <w:rsid w:val="00EB6895"/>
    <w:rsid w:val="00EC0AE3"/>
    <w:rsid w:val="00EC0B71"/>
    <w:rsid w:val="00EC17DE"/>
    <w:rsid w:val="00EC20E1"/>
    <w:rsid w:val="00EC2C63"/>
    <w:rsid w:val="00EC2CC2"/>
    <w:rsid w:val="00EC5601"/>
    <w:rsid w:val="00EC58F0"/>
    <w:rsid w:val="00ED2FC2"/>
    <w:rsid w:val="00ED35AD"/>
    <w:rsid w:val="00ED62C4"/>
    <w:rsid w:val="00ED7393"/>
    <w:rsid w:val="00ED7CE2"/>
    <w:rsid w:val="00EE177D"/>
    <w:rsid w:val="00EE43FE"/>
    <w:rsid w:val="00EF0B55"/>
    <w:rsid w:val="00EF6C82"/>
    <w:rsid w:val="00F01BF3"/>
    <w:rsid w:val="00F01D67"/>
    <w:rsid w:val="00F02534"/>
    <w:rsid w:val="00F0777B"/>
    <w:rsid w:val="00F140DF"/>
    <w:rsid w:val="00F17A0A"/>
    <w:rsid w:val="00F21BEA"/>
    <w:rsid w:val="00F21E82"/>
    <w:rsid w:val="00F23355"/>
    <w:rsid w:val="00F25565"/>
    <w:rsid w:val="00F2686C"/>
    <w:rsid w:val="00F27314"/>
    <w:rsid w:val="00F311F9"/>
    <w:rsid w:val="00F32099"/>
    <w:rsid w:val="00F33178"/>
    <w:rsid w:val="00F360C1"/>
    <w:rsid w:val="00F37196"/>
    <w:rsid w:val="00F41A82"/>
    <w:rsid w:val="00F435A7"/>
    <w:rsid w:val="00F50206"/>
    <w:rsid w:val="00F50ACF"/>
    <w:rsid w:val="00F51670"/>
    <w:rsid w:val="00F51964"/>
    <w:rsid w:val="00F52575"/>
    <w:rsid w:val="00F53273"/>
    <w:rsid w:val="00F6128A"/>
    <w:rsid w:val="00F61B98"/>
    <w:rsid w:val="00F61D7D"/>
    <w:rsid w:val="00F63650"/>
    <w:rsid w:val="00F65B01"/>
    <w:rsid w:val="00F73388"/>
    <w:rsid w:val="00F763B6"/>
    <w:rsid w:val="00F8059D"/>
    <w:rsid w:val="00F84527"/>
    <w:rsid w:val="00F848C9"/>
    <w:rsid w:val="00F8681D"/>
    <w:rsid w:val="00F87103"/>
    <w:rsid w:val="00F91772"/>
    <w:rsid w:val="00F93E57"/>
    <w:rsid w:val="00F97CE2"/>
    <w:rsid w:val="00FA024A"/>
    <w:rsid w:val="00FA5EAC"/>
    <w:rsid w:val="00FB18C1"/>
    <w:rsid w:val="00FB485D"/>
    <w:rsid w:val="00FB5045"/>
    <w:rsid w:val="00FB74C0"/>
    <w:rsid w:val="00FB76BB"/>
    <w:rsid w:val="00FC0DA9"/>
    <w:rsid w:val="00FC2C28"/>
    <w:rsid w:val="00FC352F"/>
    <w:rsid w:val="00FC4716"/>
    <w:rsid w:val="00FC5AF5"/>
    <w:rsid w:val="00FD35E7"/>
    <w:rsid w:val="00FD42B1"/>
    <w:rsid w:val="00FD4781"/>
    <w:rsid w:val="00FD527D"/>
    <w:rsid w:val="00FD58A1"/>
    <w:rsid w:val="00FE58DB"/>
    <w:rsid w:val="00FE5F9F"/>
    <w:rsid w:val="00FE6409"/>
    <w:rsid w:val="00FF03CA"/>
    <w:rsid w:val="00FF13B4"/>
    <w:rsid w:val="00FF3AF8"/>
    <w:rsid w:val="00FF5633"/>
    <w:rsid w:val="00FF7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025C5"/>
    <w:rPr>
      <w:sz w:val="24"/>
      <w:szCs w:val="24"/>
    </w:rPr>
  </w:style>
  <w:style w:type="paragraph" w:styleId="1">
    <w:name w:val="heading 1"/>
    <w:aliases w:val="Раздел Договора,H1,&quot;Алмаз&quot;"/>
    <w:basedOn w:val="a"/>
    <w:next w:val="a"/>
    <w:qFormat/>
    <w:rsid w:val="00494E0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5439C"/>
    <w:pPr>
      <w:keepNext/>
      <w:spacing w:before="240" w:after="60"/>
      <w:outlineLvl w:val="1"/>
    </w:pPr>
    <w:rPr>
      <w:rFonts w:ascii="Arial" w:hAnsi="Arial"/>
      <w:b/>
      <w:bCs/>
      <w:i/>
      <w:iCs/>
      <w:sz w:val="28"/>
      <w:szCs w:val="28"/>
    </w:rPr>
  </w:style>
  <w:style w:type="paragraph" w:styleId="3">
    <w:name w:val="heading 3"/>
    <w:basedOn w:val="a"/>
    <w:next w:val="a"/>
    <w:link w:val="30"/>
    <w:qFormat/>
    <w:rsid w:val="00CE11B2"/>
    <w:pPr>
      <w:keepNext/>
      <w:spacing w:before="240" w:after="60"/>
      <w:jc w:val="center"/>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494E0D"/>
    <w:pPr>
      <w:spacing w:before="100" w:beforeAutospacing="1" w:after="100" w:afterAutospacing="1"/>
    </w:pPr>
  </w:style>
  <w:style w:type="paragraph" w:customStyle="1" w:styleId="ConsPlusTitle">
    <w:name w:val="ConsPlusTitle"/>
    <w:rsid w:val="00494E0D"/>
    <w:pPr>
      <w:widowControl w:val="0"/>
      <w:autoSpaceDE w:val="0"/>
      <w:autoSpaceDN w:val="0"/>
      <w:adjustRightInd w:val="0"/>
    </w:pPr>
    <w:rPr>
      <w:b/>
      <w:bCs/>
      <w:sz w:val="24"/>
      <w:szCs w:val="24"/>
    </w:rPr>
  </w:style>
  <w:style w:type="paragraph" w:customStyle="1" w:styleId="ConsPlusNormal">
    <w:name w:val="ConsPlusNormal"/>
    <w:rsid w:val="00494E0D"/>
    <w:pPr>
      <w:widowControl w:val="0"/>
      <w:autoSpaceDE w:val="0"/>
      <w:autoSpaceDN w:val="0"/>
      <w:adjustRightInd w:val="0"/>
      <w:ind w:firstLine="720"/>
    </w:pPr>
    <w:rPr>
      <w:rFonts w:ascii="Arial" w:hAnsi="Arial" w:cs="Arial"/>
    </w:rPr>
  </w:style>
  <w:style w:type="paragraph" w:customStyle="1" w:styleId="a4">
    <w:name w:val="Знак"/>
    <w:basedOn w:val="a"/>
    <w:rsid w:val="00494E0D"/>
    <w:rPr>
      <w:rFonts w:ascii="Verdana" w:hAnsi="Verdana" w:cs="Verdana"/>
      <w:sz w:val="20"/>
      <w:szCs w:val="20"/>
      <w:lang w:val="en-US" w:eastAsia="en-US"/>
    </w:rPr>
  </w:style>
  <w:style w:type="character" w:styleId="a5">
    <w:name w:val="Hyperlink"/>
    <w:uiPriority w:val="99"/>
    <w:rsid w:val="00494E0D"/>
    <w:rPr>
      <w:color w:val="0000FF"/>
      <w:u w:val="single"/>
    </w:rPr>
  </w:style>
  <w:style w:type="paragraph" w:customStyle="1" w:styleId="ConsNormal">
    <w:name w:val="ConsNormal"/>
    <w:rsid w:val="00494E0D"/>
    <w:pPr>
      <w:widowControl w:val="0"/>
      <w:autoSpaceDE w:val="0"/>
      <w:autoSpaceDN w:val="0"/>
      <w:adjustRightInd w:val="0"/>
      <w:ind w:right="19772" w:firstLine="720"/>
    </w:pPr>
    <w:rPr>
      <w:rFonts w:ascii="Arial" w:hAnsi="Arial" w:cs="Arial"/>
    </w:rPr>
  </w:style>
  <w:style w:type="paragraph" w:styleId="a6">
    <w:name w:val="footnote text"/>
    <w:aliases w:val="Текст сноски Знак,Текст сноски Знак Знак Знак Знак,Текст сноски Знак Знак1 Знак,Текст сноски Знак Знак Знак,Знак1"/>
    <w:basedOn w:val="a"/>
    <w:link w:val="10"/>
    <w:semiHidden/>
    <w:rsid w:val="00494E0D"/>
    <w:rPr>
      <w:sz w:val="20"/>
      <w:szCs w:val="20"/>
    </w:rPr>
  </w:style>
  <w:style w:type="paragraph" w:customStyle="1" w:styleId="a7">
    <w:name w:val="Таблицы (моноширинный)"/>
    <w:basedOn w:val="a"/>
    <w:next w:val="a"/>
    <w:rsid w:val="00494E0D"/>
    <w:pPr>
      <w:autoSpaceDE w:val="0"/>
      <w:autoSpaceDN w:val="0"/>
      <w:adjustRightInd w:val="0"/>
      <w:jc w:val="both"/>
    </w:pPr>
    <w:rPr>
      <w:rFonts w:ascii="Courier New" w:hAnsi="Courier New" w:cs="Courier New"/>
      <w:sz w:val="20"/>
      <w:szCs w:val="20"/>
    </w:rPr>
  </w:style>
  <w:style w:type="paragraph" w:customStyle="1" w:styleId="ConsPlusCell">
    <w:name w:val="ConsPlusCell"/>
    <w:uiPriority w:val="99"/>
    <w:rsid w:val="00494E0D"/>
    <w:pPr>
      <w:widowControl w:val="0"/>
      <w:autoSpaceDE w:val="0"/>
      <w:autoSpaceDN w:val="0"/>
      <w:adjustRightInd w:val="0"/>
    </w:pPr>
    <w:rPr>
      <w:rFonts w:ascii="Arial" w:hAnsi="Arial" w:cs="Arial"/>
      <w:sz w:val="16"/>
      <w:szCs w:val="16"/>
    </w:rPr>
  </w:style>
  <w:style w:type="paragraph" w:customStyle="1" w:styleId="msonormalcxspmiddlecxspmiddlecxsplastcxspmiddle">
    <w:name w:val="msonormalcxspmiddlecxspmiddlecxsplastcxspmiddle"/>
    <w:basedOn w:val="a"/>
    <w:rsid w:val="00494E0D"/>
    <w:pPr>
      <w:spacing w:before="100" w:beforeAutospacing="1" w:after="100" w:afterAutospacing="1"/>
    </w:pPr>
  </w:style>
  <w:style w:type="character" w:styleId="a8">
    <w:name w:val="footnote reference"/>
    <w:semiHidden/>
    <w:rsid w:val="00494E0D"/>
    <w:rPr>
      <w:vertAlign w:val="superscript"/>
    </w:rPr>
  </w:style>
  <w:style w:type="table" w:styleId="a9">
    <w:name w:val="Table Grid"/>
    <w:basedOn w:val="a1"/>
    <w:rsid w:val="00494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94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customStyle="1" w:styleId="Heading">
    <w:name w:val="Heading"/>
    <w:rsid w:val="00494E0D"/>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494E0D"/>
    <w:pPr>
      <w:widowControl w:val="0"/>
      <w:autoSpaceDE w:val="0"/>
      <w:autoSpaceDN w:val="0"/>
      <w:adjustRightInd w:val="0"/>
    </w:pPr>
    <w:rPr>
      <w:rFonts w:ascii="Courier New" w:hAnsi="Courier New" w:cs="Courier New"/>
    </w:rPr>
  </w:style>
  <w:style w:type="character" w:customStyle="1" w:styleId="30">
    <w:name w:val="Заголовок 3 Знак"/>
    <w:link w:val="3"/>
    <w:locked/>
    <w:rsid w:val="00CE11B2"/>
    <w:rPr>
      <w:rFonts w:ascii="Arial" w:hAnsi="Arial" w:cs="Arial"/>
      <w:b/>
      <w:bCs/>
      <w:sz w:val="26"/>
      <w:szCs w:val="26"/>
    </w:rPr>
  </w:style>
  <w:style w:type="paragraph" w:customStyle="1" w:styleId="aa">
    <w:name w:val="Комментарий"/>
    <w:basedOn w:val="a"/>
    <w:next w:val="a"/>
    <w:rsid w:val="00697D88"/>
    <w:pPr>
      <w:widowControl w:val="0"/>
      <w:autoSpaceDE w:val="0"/>
      <w:autoSpaceDN w:val="0"/>
      <w:adjustRightInd w:val="0"/>
      <w:ind w:left="170"/>
      <w:jc w:val="both"/>
    </w:pPr>
    <w:rPr>
      <w:rFonts w:ascii="Arial" w:hAnsi="Arial"/>
      <w:i/>
      <w:iCs/>
      <w:color w:val="800080"/>
    </w:rPr>
  </w:style>
  <w:style w:type="paragraph" w:customStyle="1" w:styleId="ab">
    <w:name w:val="Нормальный (таблица)"/>
    <w:basedOn w:val="a"/>
    <w:next w:val="a"/>
    <w:rsid w:val="00697D88"/>
    <w:pPr>
      <w:widowControl w:val="0"/>
      <w:autoSpaceDE w:val="0"/>
      <w:autoSpaceDN w:val="0"/>
      <w:adjustRightInd w:val="0"/>
      <w:jc w:val="both"/>
    </w:pPr>
    <w:rPr>
      <w:rFonts w:ascii="Arial" w:hAnsi="Arial"/>
    </w:rPr>
  </w:style>
  <w:style w:type="character" w:customStyle="1" w:styleId="ac">
    <w:name w:val="Цветовое выделение"/>
    <w:rsid w:val="00697D88"/>
    <w:rPr>
      <w:b/>
      <w:bCs/>
      <w:color w:val="000080"/>
    </w:rPr>
  </w:style>
  <w:style w:type="character" w:customStyle="1" w:styleId="ad">
    <w:name w:val="Гипертекстовая ссылка"/>
    <w:rsid w:val="00697D88"/>
    <w:rPr>
      <w:b/>
      <w:bCs/>
      <w:color w:val="008000"/>
    </w:rPr>
  </w:style>
  <w:style w:type="paragraph" w:customStyle="1" w:styleId="msonormalcxspmiddlecxspmiddlecxsplastcxspmiddlecxsplast">
    <w:name w:val="msonormalcxspmiddlecxspmiddlecxsplastcxspmiddlecxsplast"/>
    <w:basedOn w:val="a"/>
    <w:rsid w:val="005E3349"/>
    <w:pPr>
      <w:spacing w:before="100" w:beforeAutospacing="1" w:after="100" w:afterAutospacing="1"/>
    </w:pPr>
  </w:style>
  <w:style w:type="character" w:customStyle="1" w:styleId="10">
    <w:name w:val="Текст сноски Знак1"/>
    <w:aliases w:val="Текст сноски Знак Знак,Текст сноски Знак Знак Знак Знак Знак,Текст сноски Знак Знак1 Знак Знак,Текст сноски Знак Знак Знак Знак1,Знак1 Знак"/>
    <w:link w:val="a6"/>
    <w:locked/>
    <w:rsid w:val="00D02A0E"/>
    <w:rPr>
      <w:lang w:val="ru-RU" w:eastAsia="ru-RU" w:bidi="ar-SA"/>
    </w:rPr>
  </w:style>
  <w:style w:type="paragraph" w:customStyle="1" w:styleId="ConsNonformat">
    <w:name w:val="ConsNonformat"/>
    <w:rsid w:val="00D02A0E"/>
    <w:pPr>
      <w:widowControl w:val="0"/>
      <w:autoSpaceDE w:val="0"/>
      <w:autoSpaceDN w:val="0"/>
      <w:adjustRightInd w:val="0"/>
      <w:ind w:right="19772"/>
    </w:pPr>
    <w:rPr>
      <w:rFonts w:ascii="Courier New" w:hAnsi="Courier New"/>
      <w:sz w:val="22"/>
    </w:rPr>
  </w:style>
  <w:style w:type="paragraph" w:styleId="ae">
    <w:name w:val="List Paragraph"/>
    <w:basedOn w:val="a"/>
    <w:qFormat/>
    <w:rsid w:val="009B25DE"/>
    <w:pPr>
      <w:ind w:left="720"/>
      <w:contextualSpacing/>
    </w:pPr>
  </w:style>
  <w:style w:type="paragraph" w:customStyle="1" w:styleId="11">
    <w:name w:val="Абзац списка1"/>
    <w:basedOn w:val="a"/>
    <w:rsid w:val="00BA3012"/>
    <w:pPr>
      <w:spacing w:line="288" w:lineRule="auto"/>
      <w:ind w:left="720"/>
      <w:contextualSpacing/>
    </w:pPr>
    <w:rPr>
      <w:sz w:val="26"/>
      <w:szCs w:val="18"/>
    </w:rPr>
  </w:style>
  <w:style w:type="paragraph" w:styleId="af">
    <w:name w:val="footer"/>
    <w:basedOn w:val="a"/>
    <w:rsid w:val="001E544B"/>
    <w:pPr>
      <w:tabs>
        <w:tab w:val="center" w:pos="4677"/>
        <w:tab w:val="right" w:pos="9355"/>
      </w:tabs>
    </w:pPr>
  </w:style>
  <w:style w:type="character" w:styleId="af0">
    <w:name w:val="page number"/>
    <w:basedOn w:val="a0"/>
    <w:rsid w:val="001E544B"/>
  </w:style>
  <w:style w:type="paragraph" w:styleId="af1">
    <w:name w:val="header"/>
    <w:basedOn w:val="a"/>
    <w:link w:val="af2"/>
    <w:uiPriority w:val="99"/>
    <w:rsid w:val="005B0B6C"/>
    <w:pPr>
      <w:tabs>
        <w:tab w:val="center" w:pos="4677"/>
        <w:tab w:val="right" w:pos="9355"/>
      </w:tabs>
    </w:pPr>
  </w:style>
  <w:style w:type="paragraph" w:styleId="af3">
    <w:name w:val="Balloon Text"/>
    <w:basedOn w:val="a"/>
    <w:semiHidden/>
    <w:rsid w:val="000E4870"/>
    <w:rPr>
      <w:rFonts w:ascii="Tahoma" w:hAnsi="Tahoma" w:cs="Tahoma"/>
      <w:sz w:val="16"/>
      <w:szCs w:val="16"/>
    </w:rPr>
  </w:style>
  <w:style w:type="paragraph" w:styleId="af4">
    <w:name w:val="annotation text"/>
    <w:basedOn w:val="a"/>
    <w:link w:val="af5"/>
    <w:rsid w:val="00716155"/>
    <w:rPr>
      <w:sz w:val="20"/>
      <w:szCs w:val="20"/>
    </w:rPr>
  </w:style>
  <w:style w:type="paragraph" w:styleId="af6">
    <w:name w:val="endnote text"/>
    <w:basedOn w:val="a"/>
    <w:link w:val="af7"/>
    <w:rsid w:val="00C53B4C"/>
    <w:rPr>
      <w:sz w:val="20"/>
      <w:szCs w:val="20"/>
    </w:rPr>
  </w:style>
  <w:style w:type="character" w:customStyle="1" w:styleId="af7">
    <w:name w:val="Текст концевой сноски Знак"/>
    <w:basedOn w:val="a0"/>
    <w:link w:val="af6"/>
    <w:rsid w:val="00C53B4C"/>
  </w:style>
  <w:style w:type="character" w:styleId="af8">
    <w:name w:val="endnote reference"/>
    <w:rsid w:val="00C53B4C"/>
    <w:rPr>
      <w:vertAlign w:val="superscript"/>
    </w:rPr>
  </w:style>
  <w:style w:type="paragraph" w:customStyle="1" w:styleId="af9">
    <w:name w:val="Основной стиль абзацев"/>
    <w:basedOn w:val="a"/>
    <w:link w:val="afa"/>
    <w:qFormat/>
    <w:rsid w:val="00D0520E"/>
    <w:pPr>
      <w:keepLines/>
      <w:tabs>
        <w:tab w:val="left" w:pos="1080"/>
        <w:tab w:val="left" w:pos="1260"/>
        <w:tab w:val="num" w:pos="1440"/>
      </w:tabs>
      <w:suppressAutoHyphens/>
      <w:ind w:firstLine="567"/>
      <w:jc w:val="both"/>
    </w:pPr>
    <w:rPr>
      <w:sz w:val="28"/>
      <w:szCs w:val="28"/>
    </w:rPr>
  </w:style>
  <w:style w:type="paragraph" w:customStyle="1" w:styleId="afb">
    <w:name w:val="Основной"/>
    <w:basedOn w:val="af9"/>
    <w:link w:val="afc"/>
    <w:qFormat/>
    <w:rsid w:val="00C42870"/>
    <w:pPr>
      <w:tabs>
        <w:tab w:val="clear" w:pos="1080"/>
        <w:tab w:val="clear" w:pos="1260"/>
        <w:tab w:val="clear" w:pos="1440"/>
      </w:tabs>
    </w:pPr>
  </w:style>
  <w:style w:type="character" w:customStyle="1" w:styleId="afa">
    <w:name w:val="Основной стиль абзацев Знак"/>
    <w:link w:val="af9"/>
    <w:rsid w:val="00D0520E"/>
    <w:rPr>
      <w:sz w:val="28"/>
      <w:szCs w:val="28"/>
    </w:rPr>
  </w:style>
  <w:style w:type="character" w:styleId="afd">
    <w:name w:val="annotation reference"/>
    <w:rsid w:val="00E93C7A"/>
    <w:rPr>
      <w:sz w:val="16"/>
      <w:szCs w:val="16"/>
    </w:rPr>
  </w:style>
  <w:style w:type="character" w:customStyle="1" w:styleId="afc">
    <w:name w:val="Основной Знак"/>
    <w:basedOn w:val="afa"/>
    <w:link w:val="afb"/>
    <w:rsid w:val="00C42870"/>
  </w:style>
  <w:style w:type="paragraph" w:styleId="afe">
    <w:name w:val="annotation subject"/>
    <w:basedOn w:val="af4"/>
    <w:next w:val="af4"/>
    <w:link w:val="aff"/>
    <w:rsid w:val="00E93C7A"/>
    <w:rPr>
      <w:b/>
      <w:bCs/>
    </w:rPr>
  </w:style>
  <w:style w:type="character" w:customStyle="1" w:styleId="af5">
    <w:name w:val="Текст примечания Знак"/>
    <w:basedOn w:val="a0"/>
    <w:link w:val="af4"/>
    <w:rsid w:val="00E93C7A"/>
  </w:style>
  <w:style w:type="character" w:customStyle="1" w:styleId="aff">
    <w:name w:val="Тема примечания Знак"/>
    <w:link w:val="afe"/>
    <w:rsid w:val="00E93C7A"/>
    <w:rPr>
      <w:b/>
      <w:bCs/>
    </w:rPr>
  </w:style>
  <w:style w:type="paragraph" w:styleId="aff0">
    <w:name w:val="Revision"/>
    <w:hidden/>
    <w:uiPriority w:val="99"/>
    <w:semiHidden/>
    <w:rsid w:val="00E93C7A"/>
    <w:rPr>
      <w:sz w:val="24"/>
      <w:szCs w:val="24"/>
    </w:rPr>
  </w:style>
  <w:style w:type="paragraph" w:styleId="aff1">
    <w:name w:val="Body Text"/>
    <w:basedOn w:val="a"/>
    <w:link w:val="aff2"/>
    <w:rsid w:val="00407838"/>
    <w:pPr>
      <w:spacing w:after="120"/>
    </w:pPr>
    <w:rPr>
      <w:rFonts w:ascii="Calibri" w:hAnsi="Calibri"/>
      <w:lang w:val="en-US" w:eastAsia="en-US" w:bidi="en-US"/>
    </w:rPr>
  </w:style>
  <w:style w:type="character" w:customStyle="1" w:styleId="aff2">
    <w:name w:val="Основной текст Знак"/>
    <w:link w:val="aff1"/>
    <w:rsid w:val="00407838"/>
    <w:rPr>
      <w:rFonts w:ascii="Calibri" w:hAnsi="Calibri"/>
      <w:sz w:val="24"/>
      <w:szCs w:val="24"/>
      <w:lang w:val="en-US" w:eastAsia="en-US" w:bidi="en-US"/>
    </w:rPr>
  </w:style>
  <w:style w:type="paragraph" w:styleId="aff3">
    <w:name w:val="Body Text Indent"/>
    <w:basedOn w:val="a"/>
    <w:link w:val="aff4"/>
    <w:rsid w:val="0075439C"/>
    <w:pPr>
      <w:spacing w:after="120"/>
      <w:ind w:left="283"/>
    </w:pPr>
  </w:style>
  <w:style w:type="character" w:customStyle="1" w:styleId="aff4">
    <w:name w:val="Основной текст с отступом Знак"/>
    <w:link w:val="aff3"/>
    <w:rsid w:val="0075439C"/>
    <w:rPr>
      <w:sz w:val="24"/>
      <w:szCs w:val="24"/>
    </w:rPr>
  </w:style>
  <w:style w:type="character" w:customStyle="1" w:styleId="20">
    <w:name w:val="Заголовок 2 Знак"/>
    <w:link w:val="2"/>
    <w:rsid w:val="0075439C"/>
    <w:rPr>
      <w:rFonts w:ascii="Arial" w:hAnsi="Arial" w:cs="Arial"/>
      <w:b/>
      <w:bCs/>
      <w:i/>
      <w:iCs/>
      <w:sz w:val="28"/>
      <w:szCs w:val="28"/>
    </w:rPr>
  </w:style>
  <w:style w:type="paragraph" w:customStyle="1" w:styleId="ConsTitle">
    <w:name w:val="ConsTitle"/>
    <w:rsid w:val="0075439C"/>
    <w:pPr>
      <w:widowControl w:val="0"/>
      <w:autoSpaceDE w:val="0"/>
      <w:autoSpaceDN w:val="0"/>
      <w:adjustRightInd w:val="0"/>
      <w:ind w:right="19772"/>
    </w:pPr>
    <w:rPr>
      <w:rFonts w:ascii="Arial" w:hAnsi="Arial" w:cs="Arial"/>
      <w:b/>
      <w:bCs/>
    </w:rPr>
  </w:style>
  <w:style w:type="paragraph" w:styleId="aff5">
    <w:name w:val="TOC Heading"/>
    <w:basedOn w:val="1"/>
    <w:next w:val="a"/>
    <w:uiPriority w:val="39"/>
    <w:qFormat/>
    <w:rsid w:val="001A1684"/>
    <w:pPr>
      <w:keepLines/>
      <w:spacing w:before="480" w:after="0" w:line="276" w:lineRule="auto"/>
      <w:outlineLvl w:val="9"/>
    </w:pPr>
    <w:rPr>
      <w:rFonts w:ascii="Cambria" w:hAnsi="Cambria" w:cs="Times New Roman"/>
      <w:color w:val="365F91"/>
      <w:kern w:val="0"/>
      <w:sz w:val="28"/>
      <w:szCs w:val="28"/>
    </w:rPr>
  </w:style>
  <w:style w:type="paragraph" w:styleId="12">
    <w:name w:val="toc 1"/>
    <w:basedOn w:val="a"/>
    <w:next w:val="a"/>
    <w:autoRedefine/>
    <w:uiPriority w:val="39"/>
    <w:qFormat/>
    <w:rsid w:val="001A1684"/>
  </w:style>
  <w:style w:type="paragraph" w:styleId="31">
    <w:name w:val="toc 3"/>
    <w:basedOn w:val="a"/>
    <w:next w:val="a"/>
    <w:autoRedefine/>
    <w:uiPriority w:val="39"/>
    <w:qFormat/>
    <w:rsid w:val="001A1684"/>
    <w:pPr>
      <w:ind w:left="480"/>
    </w:pPr>
  </w:style>
  <w:style w:type="paragraph" w:styleId="21">
    <w:name w:val="toc 2"/>
    <w:basedOn w:val="a"/>
    <w:next w:val="a"/>
    <w:autoRedefine/>
    <w:uiPriority w:val="39"/>
    <w:qFormat/>
    <w:rsid w:val="001A1684"/>
    <w:pPr>
      <w:ind w:left="240"/>
    </w:pPr>
  </w:style>
  <w:style w:type="paragraph" w:styleId="4">
    <w:name w:val="toc 4"/>
    <w:basedOn w:val="a"/>
    <w:next w:val="a"/>
    <w:autoRedefine/>
    <w:uiPriority w:val="39"/>
    <w:unhideWhenUsed/>
    <w:rsid w:val="001A1684"/>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1A1684"/>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1A1684"/>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1A1684"/>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1A1684"/>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1A1684"/>
    <w:pPr>
      <w:spacing w:after="100" w:line="276" w:lineRule="auto"/>
      <w:ind w:left="1760"/>
    </w:pPr>
    <w:rPr>
      <w:rFonts w:ascii="Calibri" w:hAnsi="Calibri"/>
      <w:sz w:val="22"/>
      <w:szCs w:val="22"/>
    </w:rPr>
  </w:style>
  <w:style w:type="character" w:styleId="aff6">
    <w:name w:val="FollowedHyperlink"/>
    <w:rsid w:val="00216126"/>
    <w:rPr>
      <w:color w:val="800080"/>
      <w:u w:val="single"/>
    </w:rPr>
  </w:style>
  <w:style w:type="character" w:customStyle="1" w:styleId="HTML0">
    <w:name w:val="Стандартный HTML Знак"/>
    <w:link w:val="HTML"/>
    <w:rsid w:val="009D3BEF"/>
    <w:rPr>
      <w:rFonts w:ascii="Arial Unicode MS" w:eastAsia="Arial Unicode MS" w:hAnsi="Arial Unicode MS" w:cs="Arial Unicode MS"/>
    </w:rPr>
  </w:style>
  <w:style w:type="character" w:customStyle="1" w:styleId="af2">
    <w:name w:val="Верхний колонтитул Знак"/>
    <w:link w:val="af1"/>
    <w:uiPriority w:val="99"/>
    <w:rsid w:val="005E2E3F"/>
    <w:rPr>
      <w:sz w:val="24"/>
      <w:szCs w:val="24"/>
    </w:rPr>
  </w:style>
  <w:style w:type="paragraph" w:customStyle="1" w:styleId="13">
    <w:name w:val="Обычный1"/>
    <w:rsid w:val="00684B6F"/>
  </w:style>
  <w:style w:type="paragraph" w:customStyle="1" w:styleId="Style1">
    <w:name w:val="Style1"/>
    <w:basedOn w:val="a"/>
    <w:uiPriority w:val="99"/>
    <w:rsid w:val="0029073F"/>
    <w:pPr>
      <w:widowControl w:val="0"/>
      <w:autoSpaceDE w:val="0"/>
      <w:autoSpaceDN w:val="0"/>
      <w:adjustRightInd w:val="0"/>
      <w:spacing w:line="204" w:lineRule="exact"/>
      <w:jc w:val="center"/>
    </w:pPr>
    <w:rPr>
      <w:rFonts w:ascii="Arial" w:eastAsia="Calibri" w:hAnsi="Arial" w:cs="Arial"/>
    </w:rPr>
  </w:style>
  <w:style w:type="paragraph" w:customStyle="1" w:styleId="Style2">
    <w:name w:val="Style2"/>
    <w:basedOn w:val="a"/>
    <w:uiPriority w:val="99"/>
    <w:rsid w:val="0029073F"/>
    <w:pPr>
      <w:widowControl w:val="0"/>
      <w:autoSpaceDE w:val="0"/>
      <w:autoSpaceDN w:val="0"/>
      <w:adjustRightInd w:val="0"/>
    </w:pPr>
    <w:rPr>
      <w:rFonts w:ascii="Arial" w:eastAsia="Calibri" w:hAnsi="Arial" w:cs="Arial"/>
    </w:rPr>
  </w:style>
  <w:style w:type="character" w:customStyle="1" w:styleId="FontStyle11">
    <w:name w:val="Font Style11"/>
    <w:uiPriority w:val="99"/>
    <w:rsid w:val="0029073F"/>
    <w:rPr>
      <w:rFonts w:ascii="Arial" w:hAnsi="Arial" w:cs="Arial" w:hint="default"/>
      <w:b/>
      <w:bCs/>
      <w:sz w:val="18"/>
      <w:szCs w:val="18"/>
    </w:rPr>
  </w:style>
  <w:style w:type="character" w:customStyle="1" w:styleId="FontStyle12">
    <w:name w:val="Font Style12"/>
    <w:uiPriority w:val="99"/>
    <w:rsid w:val="0029073F"/>
    <w:rPr>
      <w:rFonts w:ascii="Arial" w:hAnsi="Arial" w:cs="Arial" w:hint="default"/>
      <w:b/>
      <w:bCs/>
      <w:spacing w:val="70"/>
      <w:sz w:val="26"/>
      <w:szCs w:val="26"/>
    </w:rPr>
  </w:style>
  <w:style w:type="paragraph" w:customStyle="1" w:styleId="paragraph">
    <w:name w:val="paragraph"/>
    <w:basedOn w:val="a"/>
    <w:rsid w:val="00A908FD"/>
    <w:pPr>
      <w:spacing w:before="100" w:beforeAutospacing="1" w:after="100" w:afterAutospacing="1"/>
    </w:pPr>
  </w:style>
  <w:style w:type="character" w:customStyle="1" w:styleId="normaltextrun">
    <w:name w:val="normaltextrun"/>
    <w:basedOn w:val="a0"/>
    <w:rsid w:val="00A908FD"/>
  </w:style>
  <w:style w:type="character" w:customStyle="1" w:styleId="eop">
    <w:name w:val="eop"/>
    <w:basedOn w:val="a0"/>
    <w:rsid w:val="00A908FD"/>
  </w:style>
  <w:style w:type="character" w:customStyle="1" w:styleId="spellingerror">
    <w:name w:val="spellingerror"/>
    <w:basedOn w:val="a0"/>
    <w:rsid w:val="00A908FD"/>
  </w:style>
  <w:style w:type="paragraph" w:customStyle="1" w:styleId="Pro-Gramma">
    <w:name w:val="Pro-Gramma"/>
    <w:basedOn w:val="a"/>
    <w:link w:val="Pro-Gramma0"/>
    <w:qFormat/>
    <w:rsid w:val="00E453BE"/>
    <w:pPr>
      <w:ind w:firstLine="709"/>
      <w:contextualSpacing/>
      <w:jc w:val="both"/>
    </w:pPr>
    <w:rPr>
      <w:sz w:val="28"/>
      <w:szCs w:val="28"/>
    </w:rPr>
  </w:style>
  <w:style w:type="character" w:customStyle="1" w:styleId="Pro-Gramma0">
    <w:name w:val="Pro-Gramma Знак"/>
    <w:link w:val="Pro-Gramma"/>
    <w:rsid w:val="00E453BE"/>
    <w:rPr>
      <w:sz w:val="28"/>
      <w:szCs w:val="28"/>
    </w:rPr>
  </w:style>
  <w:style w:type="character" w:customStyle="1" w:styleId="contextualspellingandgrammarerror">
    <w:name w:val="contextualspellingandgrammarerror"/>
    <w:basedOn w:val="a0"/>
    <w:rsid w:val="00B7400E"/>
  </w:style>
</w:styles>
</file>

<file path=word/webSettings.xml><?xml version="1.0" encoding="utf-8"?>
<w:webSettings xmlns:r="http://schemas.openxmlformats.org/officeDocument/2006/relationships" xmlns:w="http://schemas.openxmlformats.org/wordprocessingml/2006/main">
  <w:divs>
    <w:div w:id="49766272">
      <w:bodyDiv w:val="1"/>
      <w:marLeft w:val="0"/>
      <w:marRight w:val="0"/>
      <w:marTop w:val="0"/>
      <w:marBottom w:val="0"/>
      <w:divBdr>
        <w:top w:val="none" w:sz="0" w:space="0" w:color="auto"/>
        <w:left w:val="none" w:sz="0" w:space="0" w:color="auto"/>
        <w:bottom w:val="none" w:sz="0" w:space="0" w:color="auto"/>
        <w:right w:val="none" w:sz="0" w:space="0" w:color="auto"/>
      </w:divBdr>
    </w:div>
    <w:div w:id="60301298">
      <w:bodyDiv w:val="1"/>
      <w:marLeft w:val="0"/>
      <w:marRight w:val="0"/>
      <w:marTop w:val="0"/>
      <w:marBottom w:val="0"/>
      <w:divBdr>
        <w:top w:val="none" w:sz="0" w:space="0" w:color="auto"/>
        <w:left w:val="none" w:sz="0" w:space="0" w:color="auto"/>
        <w:bottom w:val="none" w:sz="0" w:space="0" w:color="auto"/>
        <w:right w:val="none" w:sz="0" w:space="0" w:color="auto"/>
      </w:divBdr>
    </w:div>
    <w:div w:id="119036342">
      <w:bodyDiv w:val="1"/>
      <w:marLeft w:val="0"/>
      <w:marRight w:val="0"/>
      <w:marTop w:val="0"/>
      <w:marBottom w:val="0"/>
      <w:divBdr>
        <w:top w:val="none" w:sz="0" w:space="0" w:color="auto"/>
        <w:left w:val="none" w:sz="0" w:space="0" w:color="auto"/>
        <w:bottom w:val="none" w:sz="0" w:space="0" w:color="auto"/>
        <w:right w:val="none" w:sz="0" w:space="0" w:color="auto"/>
      </w:divBdr>
    </w:div>
    <w:div w:id="140074998">
      <w:bodyDiv w:val="1"/>
      <w:marLeft w:val="0"/>
      <w:marRight w:val="0"/>
      <w:marTop w:val="0"/>
      <w:marBottom w:val="0"/>
      <w:divBdr>
        <w:top w:val="none" w:sz="0" w:space="0" w:color="auto"/>
        <w:left w:val="none" w:sz="0" w:space="0" w:color="auto"/>
        <w:bottom w:val="none" w:sz="0" w:space="0" w:color="auto"/>
        <w:right w:val="none" w:sz="0" w:space="0" w:color="auto"/>
      </w:divBdr>
    </w:div>
    <w:div w:id="199705318">
      <w:bodyDiv w:val="1"/>
      <w:marLeft w:val="0"/>
      <w:marRight w:val="0"/>
      <w:marTop w:val="0"/>
      <w:marBottom w:val="0"/>
      <w:divBdr>
        <w:top w:val="none" w:sz="0" w:space="0" w:color="auto"/>
        <w:left w:val="none" w:sz="0" w:space="0" w:color="auto"/>
        <w:bottom w:val="none" w:sz="0" w:space="0" w:color="auto"/>
        <w:right w:val="none" w:sz="0" w:space="0" w:color="auto"/>
      </w:divBdr>
    </w:div>
    <w:div w:id="275135967">
      <w:bodyDiv w:val="1"/>
      <w:marLeft w:val="0"/>
      <w:marRight w:val="0"/>
      <w:marTop w:val="0"/>
      <w:marBottom w:val="0"/>
      <w:divBdr>
        <w:top w:val="none" w:sz="0" w:space="0" w:color="auto"/>
        <w:left w:val="none" w:sz="0" w:space="0" w:color="auto"/>
        <w:bottom w:val="none" w:sz="0" w:space="0" w:color="auto"/>
        <w:right w:val="none" w:sz="0" w:space="0" w:color="auto"/>
      </w:divBdr>
    </w:div>
    <w:div w:id="311299728">
      <w:bodyDiv w:val="1"/>
      <w:marLeft w:val="0"/>
      <w:marRight w:val="0"/>
      <w:marTop w:val="0"/>
      <w:marBottom w:val="0"/>
      <w:divBdr>
        <w:top w:val="none" w:sz="0" w:space="0" w:color="auto"/>
        <w:left w:val="none" w:sz="0" w:space="0" w:color="auto"/>
        <w:bottom w:val="none" w:sz="0" w:space="0" w:color="auto"/>
        <w:right w:val="none" w:sz="0" w:space="0" w:color="auto"/>
      </w:divBdr>
    </w:div>
    <w:div w:id="316226021">
      <w:bodyDiv w:val="1"/>
      <w:marLeft w:val="0"/>
      <w:marRight w:val="0"/>
      <w:marTop w:val="0"/>
      <w:marBottom w:val="0"/>
      <w:divBdr>
        <w:top w:val="none" w:sz="0" w:space="0" w:color="auto"/>
        <w:left w:val="none" w:sz="0" w:space="0" w:color="auto"/>
        <w:bottom w:val="none" w:sz="0" w:space="0" w:color="auto"/>
        <w:right w:val="none" w:sz="0" w:space="0" w:color="auto"/>
      </w:divBdr>
    </w:div>
    <w:div w:id="326252005">
      <w:bodyDiv w:val="1"/>
      <w:marLeft w:val="0"/>
      <w:marRight w:val="0"/>
      <w:marTop w:val="0"/>
      <w:marBottom w:val="0"/>
      <w:divBdr>
        <w:top w:val="none" w:sz="0" w:space="0" w:color="auto"/>
        <w:left w:val="none" w:sz="0" w:space="0" w:color="auto"/>
        <w:bottom w:val="none" w:sz="0" w:space="0" w:color="auto"/>
        <w:right w:val="none" w:sz="0" w:space="0" w:color="auto"/>
      </w:divBdr>
    </w:div>
    <w:div w:id="330186335">
      <w:bodyDiv w:val="1"/>
      <w:marLeft w:val="0"/>
      <w:marRight w:val="0"/>
      <w:marTop w:val="0"/>
      <w:marBottom w:val="0"/>
      <w:divBdr>
        <w:top w:val="none" w:sz="0" w:space="0" w:color="auto"/>
        <w:left w:val="none" w:sz="0" w:space="0" w:color="auto"/>
        <w:bottom w:val="none" w:sz="0" w:space="0" w:color="auto"/>
        <w:right w:val="none" w:sz="0" w:space="0" w:color="auto"/>
      </w:divBdr>
    </w:div>
    <w:div w:id="341787495">
      <w:bodyDiv w:val="1"/>
      <w:marLeft w:val="0"/>
      <w:marRight w:val="0"/>
      <w:marTop w:val="0"/>
      <w:marBottom w:val="0"/>
      <w:divBdr>
        <w:top w:val="none" w:sz="0" w:space="0" w:color="auto"/>
        <w:left w:val="none" w:sz="0" w:space="0" w:color="auto"/>
        <w:bottom w:val="none" w:sz="0" w:space="0" w:color="auto"/>
        <w:right w:val="none" w:sz="0" w:space="0" w:color="auto"/>
      </w:divBdr>
    </w:div>
    <w:div w:id="420949099">
      <w:bodyDiv w:val="1"/>
      <w:marLeft w:val="0"/>
      <w:marRight w:val="0"/>
      <w:marTop w:val="0"/>
      <w:marBottom w:val="0"/>
      <w:divBdr>
        <w:top w:val="none" w:sz="0" w:space="0" w:color="auto"/>
        <w:left w:val="none" w:sz="0" w:space="0" w:color="auto"/>
        <w:bottom w:val="none" w:sz="0" w:space="0" w:color="auto"/>
        <w:right w:val="none" w:sz="0" w:space="0" w:color="auto"/>
      </w:divBdr>
    </w:div>
    <w:div w:id="463234294">
      <w:bodyDiv w:val="1"/>
      <w:marLeft w:val="0"/>
      <w:marRight w:val="0"/>
      <w:marTop w:val="0"/>
      <w:marBottom w:val="0"/>
      <w:divBdr>
        <w:top w:val="none" w:sz="0" w:space="0" w:color="auto"/>
        <w:left w:val="none" w:sz="0" w:space="0" w:color="auto"/>
        <w:bottom w:val="none" w:sz="0" w:space="0" w:color="auto"/>
        <w:right w:val="none" w:sz="0" w:space="0" w:color="auto"/>
      </w:divBdr>
    </w:div>
    <w:div w:id="564880969">
      <w:bodyDiv w:val="1"/>
      <w:marLeft w:val="0"/>
      <w:marRight w:val="0"/>
      <w:marTop w:val="0"/>
      <w:marBottom w:val="0"/>
      <w:divBdr>
        <w:top w:val="none" w:sz="0" w:space="0" w:color="auto"/>
        <w:left w:val="none" w:sz="0" w:space="0" w:color="auto"/>
        <w:bottom w:val="none" w:sz="0" w:space="0" w:color="auto"/>
        <w:right w:val="none" w:sz="0" w:space="0" w:color="auto"/>
      </w:divBdr>
    </w:div>
    <w:div w:id="585044170">
      <w:bodyDiv w:val="1"/>
      <w:marLeft w:val="0"/>
      <w:marRight w:val="0"/>
      <w:marTop w:val="0"/>
      <w:marBottom w:val="0"/>
      <w:divBdr>
        <w:top w:val="none" w:sz="0" w:space="0" w:color="auto"/>
        <w:left w:val="none" w:sz="0" w:space="0" w:color="auto"/>
        <w:bottom w:val="none" w:sz="0" w:space="0" w:color="auto"/>
        <w:right w:val="none" w:sz="0" w:space="0" w:color="auto"/>
      </w:divBdr>
    </w:div>
    <w:div w:id="645165157">
      <w:bodyDiv w:val="1"/>
      <w:marLeft w:val="0"/>
      <w:marRight w:val="0"/>
      <w:marTop w:val="0"/>
      <w:marBottom w:val="0"/>
      <w:divBdr>
        <w:top w:val="none" w:sz="0" w:space="0" w:color="auto"/>
        <w:left w:val="none" w:sz="0" w:space="0" w:color="auto"/>
        <w:bottom w:val="none" w:sz="0" w:space="0" w:color="auto"/>
        <w:right w:val="none" w:sz="0" w:space="0" w:color="auto"/>
      </w:divBdr>
    </w:div>
    <w:div w:id="701366916">
      <w:bodyDiv w:val="1"/>
      <w:marLeft w:val="0"/>
      <w:marRight w:val="0"/>
      <w:marTop w:val="0"/>
      <w:marBottom w:val="0"/>
      <w:divBdr>
        <w:top w:val="none" w:sz="0" w:space="0" w:color="auto"/>
        <w:left w:val="none" w:sz="0" w:space="0" w:color="auto"/>
        <w:bottom w:val="none" w:sz="0" w:space="0" w:color="auto"/>
        <w:right w:val="none" w:sz="0" w:space="0" w:color="auto"/>
      </w:divBdr>
    </w:div>
    <w:div w:id="721370774">
      <w:bodyDiv w:val="1"/>
      <w:marLeft w:val="0"/>
      <w:marRight w:val="0"/>
      <w:marTop w:val="0"/>
      <w:marBottom w:val="0"/>
      <w:divBdr>
        <w:top w:val="none" w:sz="0" w:space="0" w:color="auto"/>
        <w:left w:val="none" w:sz="0" w:space="0" w:color="auto"/>
        <w:bottom w:val="none" w:sz="0" w:space="0" w:color="auto"/>
        <w:right w:val="none" w:sz="0" w:space="0" w:color="auto"/>
      </w:divBdr>
    </w:div>
    <w:div w:id="744032038">
      <w:bodyDiv w:val="1"/>
      <w:marLeft w:val="0"/>
      <w:marRight w:val="0"/>
      <w:marTop w:val="0"/>
      <w:marBottom w:val="0"/>
      <w:divBdr>
        <w:top w:val="none" w:sz="0" w:space="0" w:color="auto"/>
        <w:left w:val="none" w:sz="0" w:space="0" w:color="auto"/>
        <w:bottom w:val="none" w:sz="0" w:space="0" w:color="auto"/>
        <w:right w:val="none" w:sz="0" w:space="0" w:color="auto"/>
      </w:divBdr>
    </w:div>
    <w:div w:id="797188894">
      <w:bodyDiv w:val="1"/>
      <w:marLeft w:val="0"/>
      <w:marRight w:val="0"/>
      <w:marTop w:val="0"/>
      <w:marBottom w:val="0"/>
      <w:divBdr>
        <w:top w:val="none" w:sz="0" w:space="0" w:color="auto"/>
        <w:left w:val="none" w:sz="0" w:space="0" w:color="auto"/>
        <w:bottom w:val="none" w:sz="0" w:space="0" w:color="auto"/>
        <w:right w:val="none" w:sz="0" w:space="0" w:color="auto"/>
      </w:divBdr>
    </w:div>
    <w:div w:id="845484196">
      <w:bodyDiv w:val="1"/>
      <w:marLeft w:val="0"/>
      <w:marRight w:val="0"/>
      <w:marTop w:val="0"/>
      <w:marBottom w:val="0"/>
      <w:divBdr>
        <w:top w:val="none" w:sz="0" w:space="0" w:color="auto"/>
        <w:left w:val="none" w:sz="0" w:space="0" w:color="auto"/>
        <w:bottom w:val="none" w:sz="0" w:space="0" w:color="auto"/>
        <w:right w:val="none" w:sz="0" w:space="0" w:color="auto"/>
      </w:divBdr>
    </w:div>
    <w:div w:id="929236038">
      <w:bodyDiv w:val="1"/>
      <w:marLeft w:val="0"/>
      <w:marRight w:val="0"/>
      <w:marTop w:val="0"/>
      <w:marBottom w:val="0"/>
      <w:divBdr>
        <w:top w:val="none" w:sz="0" w:space="0" w:color="auto"/>
        <w:left w:val="none" w:sz="0" w:space="0" w:color="auto"/>
        <w:bottom w:val="none" w:sz="0" w:space="0" w:color="auto"/>
        <w:right w:val="none" w:sz="0" w:space="0" w:color="auto"/>
      </w:divBdr>
    </w:div>
    <w:div w:id="942615773">
      <w:bodyDiv w:val="1"/>
      <w:marLeft w:val="0"/>
      <w:marRight w:val="0"/>
      <w:marTop w:val="0"/>
      <w:marBottom w:val="0"/>
      <w:divBdr>
        <w:top w:val="none" w:sz="0" w:space="0" w:color="auto"/>
        <w:left w:val="none" w:sz="0" w:space="0" w:color="auto"/>
        <w:bottom w:val="none" w:sz="0" w:space="0" w:color="auto"/>
        <w:right w:val="none" w:sz="0" w:space="0" w:color="auto"/>
      </w:divBdr>
    </w:div>
    <w:div w:id="969629024">
      <w:bodyDiv w:val="1"/>
      <w:marLeft w:val="0"/>
      <w:marRight w:val="0"/>
      <w:marTop w:val="0"/>
      <w:marBottom w:val="0"/>
      <w:divBdr>
        <w:top w:val="none" w:sz="0" w:space="0" w:color="auto"/>
        <w:left w:val="none" w:sz="0" w:space="0" w:color="auto"/>
        <w:bottom w:val="none" w:sz="0" w:space="0" w:color="auto"/>
        <w:right w:val="none" w:sz="0" w:space="0" w:color="auto"/>
      </w:divBdr>
    </w:div>
    <w:div w:id="970017089">
      <w:bodyDiv w:val="1"/>
      <w:marLeft w:val="0"/>
      <w:marRight w:val="0"/>
      <w:marTop w:val="0"/>
      <w:marBottom w:val="0"/>
      <w:divBdr>
        <w:top w:val="none" w:sz="0" w:space="0" w:color="auto"/>
        <w:left w:val="none" w:sz="0" w:space="0" w:color="auto"/>
        <w:bottom w:val="none" w:sz="0" w:space="0" w:color="auto"/>
        <w:right w:val="none" w:sz="0" w:space="0" w:color="auto"/>
      </w:divBdr>
    </w:div>
    <w:div w:id="983192706">
      <w:bodyDiv w:val="1"/>
      <w:marLeft w:val="0"/>
      <w:marRight w:val="0"/>
      <w:marTop w:val="0"/>
      <w:marBottom w:val="0"/>
      <w:divBdr>
        <w:top w:val="none" w:sz="0" w:space="0" w:color="auto"/>
        <w:left w:val="none" w:sz="0" w:space="0" w:color="auto"/>
        <w:bottom w:val="none" w:sz="0" w:space="0" w:color="auto"/>
        <w:right w:val="none" w:sz="0" w:space="0" w:color="auto"/>
      </w:divBdr>
    </w:div>
    <w:div w:id="1118913362">
      <w:bodyDiv w:val="1"/>
      <w:marLeft w:val="0"/>
      <w:marRight w:val="0"/>
      <w:marTop w:val="0"/>
      <w:marBottom w:val="0"/>
      <w:divBdr>
        <w:top w:val="none" w:sz="0" w:space="0" w:color="auto"/>
        <w:left w:val="none" w:sz="0" w:space="0" w:color="auto"/>
        <w:bottom w:val="none" w:sz="0" w:space="0" w:color="auto"/>
        <w:right w:val="none" w:sz="0" w:space="0" w:color="auto"/>
      </w:divBdr>
    </w:div>
    <w:div w:id="1126462790">
      <w:bodyDiv w:val="1"/>
      <w:marLeft w:val="0"/>
      <w:marRight w:val="0"/>
      <w:marTop w:val="0"/>
      <w:marBottom w:val="0"/>
      <w:divBdr>
        <w:top w:val="none" w:sz="0" w:space="0" w:color="auto"/>
        <w:left w:val="none" w:sz="0" w:space="0" w:color="auto"/>
        <w:bottom w:val="none" w:sz="0" w:space="0" w:color="auto"/>
        <w:right w:val="none" w:sz="0" w:space="0" w:color="auto"/>
      </w:divBdr>
    </w:div>
    <w:div w:id="1181049337">
      <w:bodyDiv w:val="1"/>
      <w:marLeft w:val="0"/>
      <w:marRight w:val="0"/>
      <w:marTop w:val="0"/>
      <w:marBottom w:val="0"/>
      <w:divBdr>
        <w:top w:val="none" w:sz="0" w:space="0" w:color="auto"/>
        <w:left w:val="none" w:sz="0" w:space="0" w:color="auto"/>
        <w:bottom w:val="none" w:sz="0" w:space="0" w:color="auto"/>
        <w:right w:val="none" w:sz="0" w:space="0" w:color="auto"/>
      </w:divBdr>
    </w:div>
    <w:div w:id="1212305172">
      <w:bodyDiv w:val="1"/>
      <w:marLeft w:val="0"/>
      <w:marRight w:val="0"/>
      <w:marTop w:val="0"/>
      <w:marBottom w:val="0"/>
      <w:divBdr>
        <w:top w:val="none" w:sz="0" w:space="0" w:color="auto"/>
        <w:left w:val="none" w:sz="0" w:space="0" w:color="auto"/>
        <w:bottom w:val="none" w:sz="0" w:space="0" w:color="auto"/>
        <w:right w:val="none" w:sz="0" w:space="0" w:color="auto"/>
      </w:divBdr>
      <w:divsChild>
        <w:div w:id="1109934141">
          <w:marLeft w:val="0"/>
          <w:marRight w:val="0"/>
          <w:marTop w:val="0"/>
          <w:marBottom w:val="0"/>
          <w:divBdr>
            <w:top w:val="none" w:sz="0" w:space="0" w:color="auto"/>
            <w:left w:val="none" w:sz="0" w:space="0" w:color="auto"/>
            <w:bottom w:val="none" w:sz="0" w:space="0" w:color="auto"/>
            <w:right w:val="none" w:sz="0" w:space="0" w:color="auto"/>
          </w:divBdr>
        </w:div>
        <w:div w:id="2038385082">
          <w:marLeft w:val="0"/>
          <w:marRight w:val="0"/>
          <w:marTop w:val="0"/>
          <w:marBottom w:val="0"/>
          <w:divBdr>
            <w:top w:val="none" w:sz="0" w:space="0" w:color="auto"/>
            <w:left w:val="none" w:sz="0" w:space="0" w:color="auto"/>
            <w:bottom w:val="none" w:sz="0" w:space="0" w:color="auto"/>
            <w:right w:val="none" w:sz="0" w:space="0" w:color="auto"/>
          </w:divBdr>
        </w:div>
        <w:div w:id="83914218">
          <w:marLeft w:val="0"/>
          <w:marRight w:val="0"/>
          <w:marTop w:val="0"/>
          <w:marBottom w:val="0"/>
          <w:divBdr>
            <w:top w:val="none" w:sz="0" w:space="0" w:color="auto"/>
            <w:left w:val="none" w:sz="0" w:space="0" w:color="auto"/>
            <w:bottom w:val="none" w:sz="0" w:space="0" w:color="auto"/>
            <w:right w:val="none" w:sz="0" w:space="0" w:color="auto"/>
          </w:divBdr>
        </w:div>
      </w:divsChild>
    </w:div>
    <w:div w:id="1242833383">
      <w:bodyDiv w:val="1"/>
      <w:marLeft w:val="0"/>
      <w:marRight w:val="0"/>
      <w:marTop w:val="0"/>
      <w:marBottom w:val="0"/>
      <w:divBdr>
        <w:top w:val="none" w:sz="0" w:space="0" w:color="auto"/>
        <w:left w:val="none" w:sz="0" w:space="0" w:color="auto"/>
        <w:bottom w:val="none" w:sz="0" w:space="0" w:color="auto"/>
        <w:right w:val="none" w:sz="0" w:space="0" w:color="auto"/>
      </w:divBdr>
    </w:div>
    <w:div w:id="1280258969">
      <w:bodyDiv w:val="1"/>
      <w:marLeft w:val="0"/>
      <w:marRight w:val="0"/>
      <w:marTop w:val="0"/>
      <w:marBottom w:val="0"/>
      <w:divBdr>
        <w:top w:val="none" w:sz="0" w:space="0" w:color="auto"/>
        <w:left w:val="none" w:sz="0" w:space="0" w:color="auto"/>
        <w:bottom w:val="none" w:sz="0" w:space="0" w:color="auto"/>
        <w:right w:val="none" w:sz="0" w:space="0" w:color="auto"/>
      </w:divBdr>
    </w:div>
    <w:div w:id="1290894124">
      <w:bodyDiv w:val="1"/>
      <w:marLeft w:val="0"/>
      <w:marRight w:val="0"/>
      <w:marTop w:val="0"/>
      <w:marBottom w:val="0"/>
      <w:divBdr>
        <w:top w:val="none" w:sz="0" w:space="0" w:color="auto"/>
        <w:left w:val="none" w:sz="0" w:space="0" w:color="auto"/>
        <w:bottom w:val="none" w:sz="0" w:space="0" w:color="auto"/>
        <w:right w:val="none" w:sz="0" w:space="0" w:color="auto"/>
      </w:divBdr>
    </w:div>
    <w:div w:id="1306008116">
      <w:bodyDiv w:val="1"/>
      <w:marLeft w:val="0"/>
      <w:marRight w:val="0"/>
      <w:marTop w:val="0"/>
      <w:marBottom w:val="0"/>
      <w:divBdr>
        <w:top w:val="none" w:sz="0" w:space="0" w:color="auto"/>
        <w:left w:val="none" w:sz="0" w:space="0" w:color="auto"/>
        <w:bottom w:val="none" w:sz="0" w:space="0" w:color="auto"/>
        <w:right w:val="none" w:sz="0" w:space="0" w:color="auto"/>
      </w:divBdr>
    </w:div>
    <w:div w:id="1416828635">
      <w:bodyDiv w:val="1"/>
      <w:marLeft w:val="0"/>
      <w:marRight w:val="0"/>
      <w:marTop w:val="0"/>
      <w:marBottom w:val="0"/>
      <w:divBdr>
        <w:top w:val="none" w:sz="0" w:space="0" w:color="auto"/>
        <w:left w:val="none" w:sz="0" w:space="0" w:color="auto"/>
        <w:bottom w:val="none" w:sz="0" w:space="0" w:color="auto"/>
        <w:right w:val="none" w:sz="0" w:space="0" w:color="auto"/>
      </w:divBdr>
    </w:div>
    <w:div w:id="1434549213">
      <w:bodyDiv w:val="1"/>
      <w:marLeft w:val="0"/>
      <w:marRight w:val="0"/>
      <w:marTop w:val="0"/>
      <w:marBottom w:val="0"/>
      <w:divBdr>
        <w:top w:val="none" w:sz="0" w:space="0" w:color="auto"/>
        <w:left w:val="none" w:sz="0" w:space="0" w:color="auto"/>
        <w:bottom w:val="none" w:sz="0" w:space="0" w:color="auto"/>
        <w:right w:val="none" w:sz="0" w:space="0" w:color="auto"/>
      </w:divBdr>
    </w:div>
    <w:div w:id="1445806317">
      <w:bodyDiv w:val="1"/>
      <w:marLeft w:val="0"/>
      <w:marRight w:val="0"/>
      <w:marTop w:val="0"/>
      <w:marBottom w:val="0"/>
      <w:divBdr>
        <w:top w:val="none" w:sz="0" w:space="0" w:color="auto"/>
        <w:left w:val="none" w:sz="0" w:space="0" w:color="auto"/>
        <w:bottom w:val="none" w:sz="0" w:space="0" w:color="auto"/>
        <w:right w:val="none" w:sz="0" w:space="0" w:color="auto"/>
      </w:divBdr>
    </w:div>
    <w:div w:id="1547595556">
      <w:bodyDiv w:val="1"/>
      <w:marLeft w:val="0"/>
      <w:marRight w:val="0"/>
      <w:marTop w:val="0"/>
      <w:marBottom w:val="0"/>
      <w:divBdr>
        <w:top w:val="none" w:sz="0" w:space="0" w:color="auto"/>
        <w:left w:val="none" w:sz="0" w:space="0" w:color="auto"/>
        <w:bottom w:val="none" w:sz="0" w:space="0" w:color="auto"/>
        <w:right w:val="none" w:sz="0" w:space="0" w:color="auto"/>
      </w:divBdr>
    </w:div>
    <w:div w:id="1580217458">
      <w:bodyDiv w:val="1"/>
      <w:marLeft w:val="0"/>
      <w:marRight w:val="0"/>
      <w:marTop w:val="0"/>
      <w:marBottom w:val="0"/>
      <w:divBdr>
        <w:top w:val="none" w:sz="0" w:space="0" w:color="auto"/>
        <w:left w:val="none" w:sz="0" w:space="0" w:color="auto"/>
        <w:bottom w:val="none" w:sz="0" w:space="0" w:color="auto"/>
        <w:right w:val="none" w:sz="0" w:space="0" w:color="auto"/>
      </w:divBdr>
    </w:div>
    <w:div w:id="1617710152">
      <w:bodyDiv w:val="1"/>
      <w:marLeft w:val="0"/>
      <w:marRight w:val="0"/>
      <w:marTop w:val="0"/>
      <w:marBottom w:val="0"/>
      <w:divBdr>
        <w:top w:val="none" w:sz="0" w:space="0" w:color="auto"/>
        <w:left w:val="none" w:sz="0" w:space="0" w:color="auto"/>
        <w:bottom w:val="none" w:sz="0" w:space="0" w:color="auto"/>
        <w:right w:val="none" w:sz="0" w:space="0" w:color="auto"/>
      </w:divBdr>
    </w:div>
    <w:div w:id="1645550170">
      <w:bodyDiv w:val="1"/>
      <w:marLeft w:val="0"/>
      <w:marRight w:val="0"/>
      <w:marTop w:val="0"/>
      <w:marBottom w:val="0"/>
      <w:divBdr>
        <w:top w:val="none" w:sz="0" w:space="0" w:color="auto"/>
        <w:left w:val="none" w:sz="0" w:space="0" w:color="auto"/>
        <w:bottom w:val="none" w:sz="0" w:space="0" w:color="auto"/>
        <w:right w:val="none" w:sz="0" w:space="0" w:color="auto"/>
      </w:divBdr>
    </w:div>
    <w:div w:id="1668509888">
      <w:bodyDiv w:val="1"/>
      <w:marLeft w:val="0"/>
      <w:marRight w:val="0"/>
      <w:marTop w:val="0"/>
      <w:marBottom w:val="0"/>
      <w:divBdr>
        <w:top w:val="none" w:sz="0" w:space="0" w:color="auto"/>
        <w:left w:val="none" w:sz="0" w:space="0" w:color="auto"/>
        <w:bottom w:val="none" w:sz="0" w:space="0" w:color="auto"/>
        <w:right w:val="none" w:sz="0" w:space="0" w:color="auto"/>
      </w:divBdr>
    </w:div>
    <w:div w:id="1675837469">
      <w:bodyDiv w:val="1"/>
      <w:marLeft w:val="0"/>
      <w:marRight w:val="0"/>
      <w:marTop w:val="0"/>
      <w:marBottom w:val="0"/>
      <w:divBdr>
        <w:top w:val="none" w:sz="0" w:space="0" w:color="auto"/>
        <w:left w:val="none" w:sz="0" w:space="0" w:color="auto"/>
        <w:bottom w:val="none" w:sz="0" w:space="0" w:color="auto"/>
        <w:right w:val="none" w:sz="0" w:space="0" w:color="auto"/>
      </w:divBdr>
    </w:div>
    <w:div w:id="1775899523">
      <w:bodyDiv w:val="1"/>
      <w:marLeft w:val="0"/>
      <w:marRight w:val="0"/>
      <w:marTop w:val="0"/>
      <w:marBottom w:val="0"/>
      <w:divBdr>
        <w:top w:val="none" w:sz="0" w:space="0" w:color="auto"/>
        <w:left w:val="none" w:sz="0" w:space="0" w:color="auto"/>
        <w:bottom w:val="none" w:sz="0" w:space="0" w:color="auto"/>
        <w:right w:val="none" w:sz="0" w:space="0" w:color="auto"/>
      </w:divBdr>
    </w:div>
    <w:div w:id="1781756033">
      <w:bodyDiv w:val="1"/>
      <w:marLeft w:val="0"/>
      <w:marRight w:val="0"/>
      <w:marTop w:val="0"/>
      <w:marBottom w:val="0"/>
      <w:divBdr>
        <w:top w:val="none" w:sz="0" w:space="0" w:color="auto"/>
        <w:left w:val="none" w:sz="0" w:space="0" w:color="auto"/>
        <w:bottom w:val="none" w:sz="0" w:space="0" w:color="auto"/>
        <w:right w:val="none" w:sz="0" w:space="0" w:color="auto"/>
      </w:divBdr>
    </w:div>
    <w:div w:id="1784768346">
      <w:bodyDiv w:val="1"/>
      <w:marLeft w:val="0"/>
      <w:marRight w:val="0"/>
      <w:marTop w:val="0"/>
      <w:marBottom w:val="0"/>
      <w:divBdr>
        <w:top w:val="none" w:sz="0" w:space="0" w:color="auto"/>
        <w:left w:val="none" w:sz="0" w:space="0" w:color="auto"/>
        <w:bottom w:val="none" w:sz="0" w:space="0" w:color="auto"/>
        <w:right w:val="none" w:sz="0" w:space="0" w:color="auto"/>
      </w:divBdr>
    </w:div>
    <w:div w:id="1786927465">
      <w:bodyDiv w:val="1"/>
      <w:marLeft w:val="0"/>
      <w:marRight w:val="0"/>
      <w:marTop w:val="0"/>
      <w:marBottom w:val="0"/>
      <w:divBdr>
        <w:top w:val="none" w:sz="0" w:space="0" w:color="auto"/>
        <w:left w:val="none" w:sz="0" w:space="0" w:color="auto"/>
        <w:bottom w:val="none" w:sz="0" w:space="0" w:color="auto"/>
        <w:right w:val="none" w:sz="0" w:space="0" w:color="auto"/>
      </w:divBdr>
    </w:div>
    <w:div w:id="1814057785">
      <w:bodyDiv w:val="1"/>
      <w:marLeft w:val="0"/>
      <w:marRight w:val="0"/>
      <w:marTop w:val="0"/>
      <w:marBottom w:val="0"/>
      <w:divBdr>
        <w:top w:val="none" w:sz="0" w:space="0" w:color="auto"/>
        <w:left w:val="none" w:sz="0" w:space="0" w:color="auto"/>
        <w:bottom w:val="none" w:sz="0" w:space="0" w:color="auto"/>
        <w:right w:val="none" w:sz="0" w:space="0" w:color="auto"/>
      </w:divBdr>
    </w:div>
    <w:div w:id="1833716281">
      <w:bodyDiv w:val="1"/>
      <w:marLeft w:val="0"/>
      <w:marRight w:val="0"/>
      <w:marTop w:val="0"/>
      <w:marBottom w:val="0"/>
      <w:divBdr>
        <w:top w:val="none" w:sz="0" w:space="0" w:color="auto"/>
        <w:left w:val="none" w:sz="0" w:space="0" w:color="auto"/>
        <w:bottom w:val="none" w:sz="0" w:space="0" w:color="auto"/>
        <w:right w:val="none" w:sz="0" w:space="0" w:color="auto"/>
      </w:divBdr>
      <w:divsChild>
        <w:div w:id="871117244">
          <w:marLeft w:val="0"/>
          <w:marRight w:val="0"/>
          <w:marTop w:val="0"/>
          <w:marBottom w:val="0"/>
          <w:divBdr>
            <w:top w:val="none" w:sz="0" w:space="0" w:color="auto"/>
            <w:left w:val="none" w:sz="0" w:space="0" w:color="auto"/>
            <w:bottom w:val="none" w:sz="0" w:space="0" w:color="auto"/>
            <w:right w:val="none" w:sz="0" w:space="0" w:color="auto"/>
          </w:divBdr>
        </w:div>
        <w:div w:id="73669341">
          <w:marLeft w:val="0"/>
          <w:marRight w:val="0"/>
          <w:marTop w:val="0"/>
          <w:marBottom w:val="0"/>
          <w:divBdr>
            <w:top w:val="none" w:sz="0" w:space="0" w:color="auto"/>
            <w:left w:val="none" w:sz="0" w:space="0" w:color="auto"/>
            <w:bottom w:val="none" w:sz="0" w:space="0" w:color="auto"/>
            <w:right w:val="none" w:sz="0" w:space="0" w:color="auto"/>
          </w:divBdr>
        </w:div>
        <w:div w:id="795949120">
          <w:marLeft w:val="0"/>
          <w:marRight w:val="0"/>
          <w:marTop w:val="0"/>
          <w:marBottom w:val="0"/>
          <w:divBdr>
            <w:top w:val="none" w:sz="0" w:space="0" w:color="auto"/>
            <w:left w:val="none" w:sz="0" w:space="0" w:color="auto"/>
            <w:bottom w:val="none" w:sz="0" w:space="0" w:color="auto"/>
            <w:right w:val="none" w:sz="0" w:space="0" w:color="auto"/>
          </w:divBdr>
        </w:div>
        <w:div w:id="2075930356">
          <w:marLeft w:val="0"/>
          <w:marRight w:val="0"/>
          <w:marTop w:val="0"/>
          <w:marBottom w:val="0"/>
          <w:divBdr>
            <w:top w:val="none" w:sz="0" w:space="0" w:color="auto"/>
            <w:left w:val="none" w:sz="0" w:space="0" w:color="auto"/>
            <w:bottom w:val="none" w:sz="0" w:space="0" w:color="auto"/>
            <w:right w:val="none" w:sz="0" w:space="0" w:color="auto"/>
          </w:divBdr>
        </w:div>
      </w:divsChild>
    </w:div>
    <w:div w:id="1985884850">
      <w:bodyDiv w:val="1"/>
      <w:marLeft w:val="0"/>
      <w:marRight w:val="0"/>
      <w:marTop w:val="0"/>
      <w:marBottom w:val="0"/>
      <w:divBdr>
        <w:top w:val="none" w:sz="0" w:space="0" w:color="auto"/>
        <w:left w:val="none" w:sz="0" w:space="0" w:color="auto"/>
        <w:bottom w:val="none" w:sz="0" w:space="0" w:color="auto"/>
        <w:right w:val="none" w:sz="0" w:space="0" w:color="auto"/>
      </w:divBdr>
    </w:div>
    <w:div w:id="2024360219">
      <w:bodyDiv w:val="1"/>
      <w:marLeft w:val="0"/>
      <w:marRight w:val="0"/>
      <w:marTop w:val="0"/>
      <w:marBottom w:val="0"/>
      <w:divBdr>
        <w:top w:val="none" w:sz="0" w:space="0" w:color="auto"/>
        <w:left w:val="none" w:sz="0" w:space="0" w:color="auto"/>
        <w:bottom w:val="none" w:sz="0" w:space="0" w:color="auto"/>
        <w:right w:val="none" w:sz="0" w:space="0" w:color="auto"/>
      </w:divBdr>
    </w:div>
    <w:div w:id="2055300790">
      <w:bodyDiv w:val="1"/>
      <w:marLeft w:val="0"/>
      <w:marRight w:val="0"/>
      <w:marTop w:val="0"/>
      <w:marBottom w:val="0"/>
      <w:divBdr>
        <w:top w:val="none" w:sz="0" w:space="0" w:color="auto"/>
        <w:left w:val="none" w:sz="0" w:space="0" w:color="auto"/>
        <w:bottom w:val="none" w:sz="0" w:space="0" w:color="auto"/>
        <w:right w:val="none" w:sz="0" w:space="0" w:color="auto"/>
      </w:divBdr>
    </w:div>
    <w:div w:id="2058312521">
      <w:bodyDiv w:val="1"/>
      <w:marLeft w:val="0"/>
      <w:marRight w:val="0"/>
      <w:marTop w:val="0"/>
      <w:marBottom w:val="0"/>
      <w:divBdr>
        <w:top w:val="none" w:sz="0" w:space="0" w:color="auto"/>
        <w:left w:val="none" w:sz="0" w:space="0" w:color="auto"/>
        <w:bottom w:val="none" w:sz="0" w:space="0" w:color="auto"/>
        <w:right w:val="none" w:sz="0" w:space="0" w:color="auto"/>
      </w:divBdr>
    </w:div>
    <w:div w:id="2122340375">
      <w:bodyDiv w:val="1"/>
      <w:marLeft w:val="0"/>
      <w:marRight w:val="0"/>
      <w:marTop w:val="0"/>
      <w:marBottom w:val="0"/>
      <w:divBdr>
        <w:top w:val="none" w:sz="0" w:space="0" w:color="auto"/>
        <w:left w:val="none" w:sz="0" w:space="0" w:color="auto"/>
        <w:bottom w:val="none" w:sz="0" w:space="0" w:color="auto"/>
        <w:right w:val="none" w:sz="0" w:space="0" w:color="auto"/>
      </w:divBdr>
    </w:div>
    <w:div w:id="214415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6D479-A1CD-4C68-9A14-45AC2A13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8494</Words>
  <Characters>48420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ПРАВИТЕЛЬСТВО ЛЕНИНГРАДСКОЙ ОБЛАСТИ</vt:lpstr>
    </vt:vector>
  </TitlesOfParts>
  <Company>RePack by SPecialiST</Company>
  <LinksUpToDate>false</LinksUpToDate>
  <CharactersWithSpaces>56801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ЛЕНИНГРАДСКОЙ ОБЛАСТИ</dc:title>
  <dc:creator>.</dc:creator>
  <cp:lastModifiedBy>1</cp:lastModifiedBy>
  <cp:revision>4</cp:revision>
  <cp:lastPrinted>2020-10-23T13:33:00Z</cp:lastPrinted>
  <dcterms:created xsi:type="dcterms:W3CDTF">2025-02-03T07:47:00Z</dcterms:created>
  <dcterms:modified xsi:type="dcterms:W3CDTF">2025-02-20T07:20:00Z</dcterms:modified>
</cp:coreProperties>
</file>