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Сообщение о возможном установлении публичного сервитута </w:t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п. 3 ст. 39.42 Земельного кодекса Российской Федерации Ленинградский областной комитет по управлению государственным имуществом настоящим сообщает, что в целях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эксплуатации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объекта электросетевого хозяйства регионального значения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35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Кавголовская-2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(далее – Объект) </w:t>
      </w:r>
      <w:r>
        <w:rPr>
          <w:rFonts w:ascii="Times New Roman" w:hAnsi="Times New Roman" w:cs="Times New Roman"/>
          <w:sz w:val="26"/>
          <w:szCs w:val="26"/>
        </w:rPr>
        <w:t xml:space="preserve">возможно установление публичного сервитута</w:t>
      </w:r>
      <w:r>
        <w:rPr>
          <w:rFonts w:ascii="Times New Roman" w:hAnsi="Times New Roman" w:cs="Times New Roman"/>
          <w:sz w:val="26"/>
          <w:szCs w:val="26"/>
        </w:rPr>
        <w:t xml:space="preserve"> в отношении </w:t>
      </w:r>
      <w:r>
        <w:rPr>
          <w:rFonts w:ascii="Times New Roman" w:hAnsi="Times New Roman" w:cs="Times New Roman"/>
          <w:sz w:val="26"/>
          <w:szCs w:val="26"/>
        </w:rPr>
        <w:t xml:space="preserve">земельн</w:t>
      </w:r>
      <w:r>
        <w:rPr>
          <w:rFonts w:ascii="Times New Roman" w:hAnsi="Times New Roman" w:cs="Times New Roman"/>
          <w:sz w:val="26"/>
          <w:szCs w:val="26"/>
        </w:rPr>
        <w:t xml:space="preserve">ых</w:t>
      </w:r>
      <w:r>
        <w:rPr>
          <w:rFonts w:ascii="Times New Roman" w:hAnsi="Times New Roman" w:cs="Times New Roman"/>
          <w:sz w:val="26"/>
          <w:szCs w:val="26"/>
        </w:rPr>
        <w:t xml:space="preserve"> участ</w:t>
      </w:r>
      <w:r>
        <w:rPr>
          <w:rFonts w:ascii="Times New Roman" w:hAnsi="Times New Roman" w:cs="Times New Roman"/>
          <w:sz w:val="26"/>
          <w:szCs w:val="26"/>
        </w:rPr>
        <w:t xml:space="preserve">к</w:t>
      </w:r>
      <w:r>
        <w:rPr>
          <w:rFonts w:ascii="Times New Roman" w:hAnsi="Times New Roman" w:cs="Times New Roman"/>
          <w:sz w:val="26"/>
          <w:szCs w:val="26"/>
        </w:rPr>
        <w:t xml:space="preserve">ов</w:t>
      </w:r>
      <w:r>
        <w:rPr>
          <w:rFonts w:ascii="Times New Roman" w:hAnsi="Times New Roman" w:cs="Times New Roman"/>
          <w:sz w:val="26"/>
          <w:szCs w:val="26"/>
        </w:rPr>
        <w:t xml:space="preserve"> согласно приложению 1.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26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Объект отображен в схеме территориального планирования Ленинградской области в области электроэнерг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етики, утвержденной постановлением Правительства Ленинградской области от 17.06.2021 № 381. Схема территориального планирования Ленинградской области в области электроэнергетики размещена на сайте комитета градостроительной политики Ленинградской области (</w:t>
      </w:r>
      <w:hyperlink r:id="rId9" w:tooltip="http://arch.lenobl.ru" w:history="1">
        <w:r>
          <w:rPr>
            <w:rStyle w:val="627"/>
            <w:rFonts w:ascii="Times New Roman" w:hAnsi="Times New Roman" w:cs="Times New Roman"/>
            <w:color w:val="auto"/>
            <w:sz w:val="26"/>
            <w:szCs w:val="26"/>
            <w:u w:val="none"/>
            <w:lang w:bidi="ru-RU"/>
          </w:rPr>
          <w:t xml:space="preserve">http://arch.lenobl.ru</w:t>
        </w:r>
      </w:hyperlink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). 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</w:r>
    </w:p>
    <w:p>
      <w:pPr>
        <w:pStyle w:val="626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Заинтересованные лица могут о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Ленинградском областном комитете по управлению государственным имуществом (191124, Санкт-Петербург, ул. 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Лафонская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, д. 6, лит.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А, 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каб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. 211).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</w:r>
    </w:p>
    <w:p>
      <w:pPr>
        <w:pStyle w:val="626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Подать заявления об учете прав на земельный участок можно по адресу Ленинградского областного комитета по управлению государственным имуществом (191124, Санкт-Петербург, ул. 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Лафонская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, д. 6, лит.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А, 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каб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. 211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, т. 8(812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)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5394138)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.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</w:r>
    </w:p>
    <w:p>
      <w:pPr>
        <w:pStyle w:val="626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Ср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</w:r>
    </w:p>
    <w:p>
      <w:pPr>
        <w:pStyle w:val="626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Время приема заинтересованных лиц для ознакомления с поступившим ходатайством об установлении публичного сервитута и подачи заявлений в рабочие дни с  9-00 до 13-00 и с 14-00 до 17-00.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</w:r>
    </w:p>
    <w:p>
      <w:pPr>
        <w:pStyle w:val="626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Данная информация размещена на официальных сайтах Ленинградского областного комитета по управлению государственным имуществом (http://kugi.lenobl.ru), 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МО «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Токсовское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 </w:t>
      </w:r>
      <w:bookmarkStart w:id="0" w:name="_GoBack"/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городское поселение» Всеволожского муниципального района Ленинградской области (</w:t>
      </w:r>
      <w:hyperlink r:id="rId10" w:tooltip="https://www.toksovo-lo.ru" w:history="1">
        <w:r>
          <w:rPr>
            <w:rStyle w:val="627"/>
            <w:rFonts w:ascii="Times New Roman" w:hAnsi="Times New Roman" w:cs="Times New Roman"/>
            <w:color w:val="auto"/>
            <w:sz w:val="26"/>
            <w:szCs w:val="26"/>
            <w:u w:val="none"/>
            <w:lang w:bidi="ru-RU"/>
          </w:rPr>
          <w:t xml:space="preserve">https://www.toksovo-lo.ru</w:t>
        </w:r>
      </w:hyperlink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), 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МО «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Лесколовское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 сельское поселение» Всеволожского</w:t>
      </w:r>
      <w:r>
        <w:rPr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муниципального района Ленинградской области (</w:t>
      </w:r>
      <w:hyperlink r:id="rId11" w:tooltip="https://лесколовское.рф/" w:history="1">
        <w:r>
          <w:rPr>
            <w:rStyle w:val="627"/>
            <w:rFonts w:ascii="Times New Roman" w:hAnsi="Times New Roman" w:cs="Times New Roman"/>
            <w:color w:val="auto"/>
            <w:sz w:val="26"/>
            <w:szCs w:val="26"/>
            <w:u w:val="none"/>
            <w:lang w:bidi="ru-RU"/>
          </w:rPr>
          <w:t xml:space="preserve">https://лесколовское.рф/</w:t>
        </w:r>
      </w:hyperlink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)</w:t>
      </w:r>
      <w:bookmarkEnd w:id="0"/>
      <w:r>
        <w:rPr>
          <w:rFonts w:ascii="Times New Roman" w:hAnsi="Times New Roman" w:cs="Times New Roman"/>
          <w:color w:val="auto"/>
          <w:sz w:val="26"/>
          <w:szCs w:val="26"/>
          <w:lang w:bidi="ru-RU"/>
        </w:rPr>
      </w:r>
    </w:p>
    <w:p>
      <w:pPr>
        <w:pStyle w:val="626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</w:r>
    </w:p>
    <w:p>
      <w:pPr>
        <w:pStyle w:val="626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Приложения: 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перечень земельных участков на 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4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 л.;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</w:r>
    </w:p>
    <w:p>
      <w:pPr>
        <w:pStyle w:val="626"/>
        <w:ind w:left="0"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графическое описание местоположения 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границ публичного сервитута на 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25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 л.</w:t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1276" w:right="850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>
    <w:name w:val="Balloon Text"/>
    <w:basedOn w:val="619"/>
    <w:link w:val="62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4" w:customStyle="1">
    <w:name w:val="Текст выноски Знак"/>
    <w:basedOn w:val="620"/>
    <w:link w:val="623"/>
    <w:uiPriority w:val="99"/>
    <w:semiHidden/>
    <w:rPr>
      <w:rFonts w:ascii="Tahoma" w:hAnsi="Tahoma" w:cs="Tahoma"/>
      <w:sz w:val="16"/>
      <w:szCs w:val="16"/>
    </w:rPr>
  </w:style>
  <w:style w:type="character" w:styleId="625" w:customStyle="1">
    <w:name w:val="Основной текст_"/>
    <w:link w:val="626"/>
    <w:rPr>
      <w:color w:val="1f1f1f"/>
      <w:sz w:val="28"/>
      <w:szCs w:val="28"/>
      <w:shd w:val="clear" w:color="auto" w:fill="ffffff"/>
    </w:rPr>
  </w:style>
  <w:style w:type="paragraph" w:styleId="626" w:customStyle="1">
    <w:name w:val="Основной текст1"/>
    <w:basedOn w:val="619"/>
    <w:link w:val="625"/>
    <w:pPr>
      <w:spacing w:after="0" w:line="240" w:lineRule="auto"/>
      <w:shd w:val="clear" w:color="auto" w:fill="ffffff"/>
      <w:widowControl w:val="off"/>
    </w:pPr>
    <w:rPr>
      <w:color w:val="1f1f1f"/>
      <w:sz w:val="28"/>
      <w:szCs w:val="28"/>
    </w:rPr>
  </w:style>
  <w:style w:type="character" w:styleId="627">
    <w:name w:val="Hyperlink"/>
    <w:basedOn w:val="620"/>
    <w:uiPriority w:val="99"/>
    <w:unhideWhenUsed/>
    <w:rPr>
      <w:color w:val="0000ff" w:themeColor="hyperlink"/>
      <w:u w:val="single"/>
    </w:rPr>
  </w:style>
  <w:style w:type="paragraph" w:styleId="628">
    <w:name w:val="List Paragraph"/>
    <w:basedOn w:val="619"/>
    <w:uiPriority w:val="34"/>
    <w:qFormat/>
    <w:pPr>
      <w:contextualSpacing/>
      <w:ind w:left="720"/>
    </w:pPr>
  </w:style>
  <w:style w:type="table" w:styleId="629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arch.lenobl.ru" TargetMode="External"/><Relationship Id="rId10" Type="http://schemas.openxmlformats.org/officeDocument/2006/relationships/hyperlink" Target="https://www.toksovo-lo.ru" TargetMode="External"/><Relationship Id="rId11" Type="http://schemas.openxmlformats.org/officeDocument/2006/relationships/hyperlink" Target="https://&#1083;&#1077;&#1089;&#1082;&#1086;&#1083;&#1086;&#1074;&#1089;&#1082;&#1086;&#1077;.&#1088;&#1092;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Борисова</dc:creator>
  <cp:lastModifiedBy>es_borisova</cp:lastModifiedBy>
  <cp:revision>4</cp:revision>
  <dcterms:created xsi:type="dcterms:W3CDTF">2025-10-06T05:33:00Z</dcterms:created>
  <dcterms:modified xsi:type="dcterms:W3CDTF">2025-10-31T05:16:28Z</dcterms:modified>
</cp:coreProperties>
</file>