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BE" w:rsidRDefault="00520FF8" w:rsidP="00E001BE">
      <w:pPr>
        <w:jc w:val="center"/>
        <w:rPr>
          <w:b/>
          <w:bCs/>
          <w:sz w:val="32"/>
          <w:szCs w:val="32"/>
        </w:rPr>
      </w:pPr>
      <w:r>
        <w:rPr>
          <w:b/>
          <w:bCs/>
          <w:noProof/>
          <w:sz w:val="32"/>
          <w:szCs w:val="32"/>
          <w:lang w:eastAsia="ru-RU"/>
        </w:rPr>
        <w:drawing>
          <wp:anchor distT="0" distB="0" distL="114300" distR="114300" simplePos="0" relativeHeight="251658240" behindDoc="0" locked="0" layoutInCell="1" allowOverlap="1">
            <wp:simplePos x="0" y="0"/>
            <wp:positionH relativeFrom="column">
              <wp:posOffset>2875915</wp:posOffset>
            </wp:positionH>
            <wp:positionV relativeFrom="paragraph">
              <wp:posOffset>80010</wp:posOffset>
            </wp:positionV>
            <wp:extent cx="751205" cy="914400"/>
            <wp:effectExtent l="19050" t="0" r="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t="-39755"/>
                    <a:stretch>
                      <a:fillRect/>
                    </a:stretch>
                  </pic:blipFill>
                  <pic:spPr bwMode="auto">
                    <a:xfrm>
                      <a:off x="0" y="0"/>
                      <a:ext cx="751205" cy="914400"/>
                    </a:xfrm>
                    <a:prstGeom prst="rect">
                      <a:avLst/>
                    </a:prstGeom>
                    <a:solidFill>
                      <a:srgbClr val="FFFFFF"/>
                    </a:solidFill>
                    <a:ln w="9525">
                      <a:noFill/>
                      <a:miter lim="800000"/>
                      <a:headEnd/>
                      <a:tailEnd/>
                    </a:ln>
                  </pic:spPr>
                </pic:pic>
              </a:graphicData>
            </a:graphic>
          </wp:anchor>
        </w:drawing>
      </w:r>
    </w:p>
    <w:p w:rsidR="00E001BE" w:rsidRDefault="00E001BE" w:rsidP="00E001BE">
      <w:pPr>
        <w:jc w:val="center"/>
        <w:rPr>
          <w:b/>
        </w:rPr>
      </w:pPr>
    </w:p>
    <w:p w:rsidR="00E001BE" w:rsidRDefault="00E001BE" w:rsidP="00E001BE">
      <w:pPr>
        <w:jc w:val="center"/>
        <w:rPr>
          <w:b/>
        </w:rPr>
      </w:pPr>
    </w:p>
    <w:p w:rsidR="00E001BE" w:rsidRDefault="00E001BE" w:rsidP="00E001BE">
      <w:pPr>
        <w:rPr>
          <w:b/>
        </w:rPr>
      </w:pPr>
    </w:p>
    <w:p w:rsidR="00520FF8" w:rsidRDefault="00520FF8" w:rsidP="00E001BE">
      <w:pPr>
        <w:rPr>
          <w:b/>
        </w:rPr>
      </w:pPr>
    </w:p>
    <w:p w:rsidR="00E001BE" w:rsidRPr="002D04C9" w:rsidRDefault="00E001BE" w:rsidP="00E001BE">
      <w:pPr>
        <w:jc w:val="center"/>
        <w:rPr>
          <w:b/>
          <w:sz w:val="24"/>
          <w:szCs w:val="24"/>
        </w:rPr>
      </w:pPr>
      <w:r w:rsidRPr="002D04C9">
        <w:rPr>
          <w:b/>
          <w:sz w:val="24"/>
          <w:szCs w:val="24"/>
        </w:rPr>
        <w:t>МУНИЦИПАЛЬНОЕ ОБРАЗОВАНИЕ</w:t>
      </w:r>
    </w:p>
    <w:p w:rsidR="00E001BE" w:rsidRPr="002D04C9" w:rsidRDefault="00E001BE" w:rsidP="00E001BE">
      <w:pPr>
        <w:jc w:val="center"/>
        <w:rPr>
          <w:b/>
          <w:sz w:val="24"/>
          <w:szCs w:val="24"/>
        </w:rPr>
      </w:pPr>
      <w:r w:rsidRPr="002D04C9">
        <w:rPr>
          <w:b/>
          <w:sz w:val="24"/>
          <w:szCs w:val="24"/>
        </w:rPr>
        <w:t>«ЛЕСКОЛОВСКОЕ СЕЛЬСКОЕ ПОСЕЛЕНИЕ»</w:t>
      </w:r>
    </w:p>
    <w:p w:rsidR="00E001BE" w:rsidRPr="002D04C9" w:rsidRDefault="00E001BE" w:rsidP="00E001BE">
      <w:pPr>
        <w:jc w:val="center"/>
        <w:rPr>
          <w:b/>
          <w:sz w:val="24"/>
          <w:szCs w:val="24"/>
        </w:rPr>
      </w:pPr>
      <w:r w:rsidRPr="002D04C9">
        <w:rPr>
          <w:b/>
          <w:sz w:val="24"/>
          <w:szCs w:val="24"/>
        </w:rPr>
        <w:t>ВСЕВОЛОЖСКОГО МУНИЦИПАЛЬНОГО РАЙОНА</w:t>
      </w:r>
    </w:p>
    <w:p w:rsidR="00E001BE" w:rsidRPr="002D04C9" w:rsidRDefault="00E001BE" w:rsidP="00E001BE">
      <w:pPr>
        <w:jc w:val="center"/>
        <w:rPr>
          <w:b/>
          <w:sz w:val="24"/>
          <w:szCs w:val="24"/>
        </w:rPr>
      </w:pPr>
      <w:r w:rsidRPr="002D04C9">
        <w:rPr>
          <w:b/>
          <w:sz w:val="24"/>
          <w:szCs w:val="24"/>
        </w:rPr>
        <w:t>ЛЕНИНГРАДСКОЙ ОБЛАСТИ</w:t>
      </w:r>
    </w:p>
    <w:p w:rsidR="00E001BE" w:rsidRPr="002D04C9" w:rsidRDefault="00E001BE" w:rsidP="00E001BE">
      <w:pPr>
        <w:ind w:right="1120"/>
        <w:jc w:val="center"/>
        <w:rPr>
          <w:b/>
          <w:sz w:val="24"/>
          <w:szCs w:val="24"/>
        </w:rPr>
      </w:pPr>
      <w:r w:rsidRPr="002D04C9">
        <w:rPr>
          <w:b/>
          <w:sz w:val="24"/>
          <w:szCs w:val="24"/>
        </w:rPr>
        <w:t xml:space="preserve">             СОВЕТ ДЕПУТАТОВ</w:t>
      </w:r>
    </w:p>
    <w:p w:rsidR="00C81C3A" w:rsidRDefault="00C81C3A" w:rsidP="00C81C3A">
      <w:pPr>
        <w:rPr>
          <w:b/>
          <w:bCs/>
          <w:sz w:val="24"/>
          <w:szCs w:val="24"/>
        </w:rPr>
      </w:pPr>
      <w:r>
        <w:rPr>
          <w:b/>
          <w:bCs/>
          <w:sz w:val="24"/>
          <w:szCs w:val="24"/>
        </w:rPr>
        <w:t xml:space="preserve">                                                                 </w:t>
      </w:r>
    </w:p>
    <w:p w:rsidR="00E001BE" w:rsidRPr="002D04C9" w:rsidRDefault="00C81C3A" w:rsidP="00C81C3A">
      <w:pPr>
        <w:rPr>
          <w:b/>
          <w:bCs/>
          <w:sz w:val="24"/>
          <w:szCs w:val="24"/>
        </w:rPr>
      </w:pPr>
      <w:r>
        <w:rPr>
          <w:b/>
          <w:bCs/>
          <w:sz w:val="24"/>
          <w:szCs w:val="24"/>
        </w:rPr>
        <w:t xml:space="preserve">                                                                   </w:t>
      </w:r>
      <w:proofErr w:type="gramStart"/>
      <w:r>
        <w:rPr>
          <w:b/>
          <w:bCs/>
          <w:sz w:val="24"/>
          <w:szCs w:val="24"/>
        </w:rPr>
        <w:t>Р</w:t>
      </w:r>
      <w:proofErr w:type="gramEnd"/>
      <w:r>
        <w:rPr>
          <w:b/>
          <w:bCs/>
          <w:sz w:val="24"/>
          <w:szCs w:val="24"/>
        </w:rPr>
        <w:t xml:space="preserve"> Е Ш Е Н И Е</w:t>
      </w:r>
    </w:p>
    <w:p w:rsidR="00E001BE" w:rsidRDefault="00E001BE" w:rsidP="00E001BE">
      <w:pPr>
        <w:jc w:val="center"/>
        <w:rPr>
          <w:b/>
          <w:bCs/>
          <w:sz w:val="32"/>
          <w:szCs w:val="32"/>
        </w:rPr>
      </w:pPr>
    </w:p>
    <w:p w:rsidR="00E001BE" w:rsidRDefault="00E001BE" w:rsidP="00E001BE">
      <w:pPr>
        <w:rPr>
          <w:szCs w:val="28"/>
        </w:rPr>
      </w:pPr>
      <w:r>
        <w:rPr>
          <w:szCs w:val="28"/>
        </w:rPr>
        <w:t>27.05</w:t>
      </w:r>
      <w:r w:rsidRPr="0014681C">
        <w:rPr>
          <w:szCs w:val="28"/>
        </w:rPr>
        <w:t xml:space="preserve">.2019 г.                                                                                 </w:t>
      </w:r>
      <w:r>
        <w:rPr>
          <w:szCs w:val="28"/>
        </w:rPr>
        <w:t xml:space="preserve">       </w:t>
      </w:r>
      <w:r w:rsidR="00C81C3A">
        <w:rPr>
          <w:szCs w:val="28"/>
        </w:rPr>
        <w:t xml:space="preserve">                 </w:t>
      </w:r>
      <w:r w:rsidRPr="0014681C">
        <w:rPr>
          <w:szCs w:val="28"/>
        </w:rPr>
        <w:t xml:space="preserve">  </w:t>
      </w:r>
      <w:r w:rsidR="00C81C3A">
        <w:rPr>
          <w:szCs w:val="28"/>
        </w:rPr>
        <w:t>№13</w:t>
      </w:r>
    </w:p>
    <w:p w:rsidR="00E001BE" w:rsidRDefault="00E001BE" w:rsidP="00E001BE"/>
    <w:p w:rsidR="00E001BE" w:rsidRDefault="00E001BE" w:rsidP="00E001BE">
      <w:r w:rsidRPr="00A82A0F">
        <w:t xml:space="preserve">О протесте  Всеволожской городской </w:t>
      </w:r>
    </w:p>
    <w:p w:rsidR="00E001BE" w:rsidRDefault="00E001BE" w:rsidP="00E001BE">
      <w:r w:rsidRPr="00A82A0F">
        <w:t xml:space="preserve">прокуратуры  на Устав МО </w:t>
      </w:r>
    </w:p>
    <w:p w:rsidR="00E001BE" w:rsidRDefault="00E001BE" w:rsidP="00E001BE">
      <w:r w:rsidRPr="00A82A0F">
        <w:t>«</w:t>
      </w:r>
      <w:proofErr w:type="spellStart"/>
      <w:r w:rsidRPr="00A82A0F">
        <w:t>Лесколовское</w:t>
      </w:r>
      <w:proofErr w:type="spellEnd"/>
      <w:r w:rsidRPr="00A82A0F">
        <w:t xml:space="preserve"> сельское поселение» </w:t>
      </w:r>
    </w:p>
    <w:p w:rsidR="00E001BE" w:rsidRDefault="00E001BE" w:rsidP="00E001BE">
      <w:r w:rsidRPr="00A82A0F">
        <w:t xml:space="preserve">Всеволожского муниципального </w:t>
      </w:r>
    </w:p>
    <w:p w:rsidR="00E001BE" w:rsidRPr="00A82A0F" w:rsidRDefault="00E001BE" w:rsidP="00E001BE">
      <w:r>
        <w:t>района Ленинградской области</w:t>
      </w:r>
    </w:p>
    <w:p w:rsidR="00E001BE" w:rsidRDefault="00E001BE" w:rsidP="00E001BE">
      <w:pPr>
        <w:rPr>
          <w:szCs w:val="28"/>
        </w:rPr>
      </w:pPr>
      <w:r>
        <w:rPr>
          <w:szCs w:val="28"/>
        </w:rPr>
        <w:t xml:space="preserve"> </w:t>
      </w:r>
    </w:p>
    <w:p w:rsidR="00E001BE" w:rsidRDefault="00E001BE" w:rsidP="00E001BE">
      <w:pPr>
        <w:rPr>
          <w:szCs w:val="28"/>
        </w:rPr>
      </w:pPr>
      <w:r>
        <w:rPr>
          <w:szCs w:val="28"/>
        </w:rPr>
        <w:t xml:space="preserve">          Рассмотрев протест Всеволожской городской прокуратуры</w:t>
      </w:r>
      <w:r w:rsidRPr="00C533A0">
        <w:t xml:space="preserve"> </w:t>
      </w:r>
      <w:r>
        <w:t xml:space="preserve">от 11.04.2019 №7-85-2019 на Устав МО </w:t>
      </w:r>
      <w:r w:rsidRPr="00A82A0F">
        <w:t>«</w:t>
      </w:r>
      <w:proofErr w:type="spellStart"/>
      <w:r w:rsidRPr="00A82A0F">
        <w:t>Лесколовское</w:t>
      </w:r>
      <w:proofErr w:type="spellEnd"/>
      <w:r w:rsidRPr="00A82A0F">
        <w:t xml:space="preserve"> сельское поселение» Всеволожского муниципального района Ленинградской области</w:t>
      </w:r>
      <w:r>
        <w:t>, руководствуясь</w:t>
      </w:r>
      <w:r w:rsidRPr="00532A0E">
        <w:rPr>
          <w:szCs w:val="28"/>
        </w:rPr>
        <w:t xml:space="preserve"> </w:t>
      </w:r>
      <w:r>
        <w:rPr>
          <w:szCs w:val="28"/>
        </w:rPr>
        <w:t>Федеральным законом от 06.10.2003 № 131-ФЗ «Об общих принципах организации местного самоуправления в Росс</w:t>
      </w:r>
      <w:r w:rsidR="00520FF8">
        <w:rPr>
          <w:szCs w:val="28"/>
        </w:rPr>
        <w:t xml:space="preserve">ийской Федерации», </w:t>
      </w:r>
      <w:r>
        <w:rPr>
          <w:szCs w:val="28"/>
        </w:rPr>
        <w:t>совет депутатов муниципального образования «</w:t>
      </w:r>
      <w:proofErr w:type="spellStart"/>
      <w:r>
        <w:rPr>
          <w:szCs w:val="28"/>
        </w:rPr>
        <w:t>Лесколовское</w:t>
      </w:r>
      <w:proofErr w:type="spellEnd"/>
      <w:r>
        <w:rPr>
          <w:szCs w:val="28"/>
        </w:rPr>
        <w:t xml:space="preserve"> сельское поселение» принял:</w:t>
      </w:r>
    </w:p>
    <w:p w:rsidR="00E001BE" w:rsidRPr="00482775" w:rsidRDefault="00E001BE" w:rsidP="00E001BE">
      <w:pPr>
        <w:rPr>
          <w:b/>
          <w:szCs w:val="28"/>
        </w:rPr>
      </w:pPr>
      <w:r w:rsidRPr="00482775">
        <w:rPr>
          <w:b/>
          <w:szCs w:val="28"/>
        </w:rPr>
        <w:t xml:space="preserve"> РЕШЕНИЕ:</w:t>
      </w:r>
    </w:p>
    <w:p w:rsidR="003E59BF" w:rsidRPr="00416DFE" w:rsidRDefault="00E001BE" w:rsidP="00E001BE">
      <w:pPr>
        <w:numPr>
          <w:ilvl w:val="0"/>
          <w:numId w:val="2"/>
        </w:numPr>
        <w:shd w:val="clear" w:color="auto" w:fill="FFFFFF"/>
        <w:spacing w:before="100" w:beforeAutospacing="1" w:after="100" w:afterAutospacing="1" w:line="240" w:lineRule="atLeast"/>
        <w:ind w:left="333"/>
        <w:jc w:val="left"/>
        <w:rPr>
          <w:szCs w:val="28"/>
          <w:lang w:eastAsia="ru-RU"/>
        </w:rPr>
      </w:pPr>
      <w:r w:rsidRPr="00416DFE">
        <w:rPr>
          <w:szCs w:val="28"/>
          <w:lang w:eastAsia="ru-RU"/>
        </w:rPr>
        <w:t>Признать положения, приведенные в протесте Всеволожского городского прокурора на Устав МО «</w:t>
      </w:r>
      <w:proofErr w:type="spellStart"/>
      <w:r w:rsidRPr="00416DFE">
        <w:rPr>
          <w:szCs w:val="28"/>
          <w:lang w:eastAsia="ru-RU"/>
        </w:rPr>
        <w:t>Лесколовское</w:t>
      </w:r>
      <w:proofErr w:type="spellEnd"/>
      <w:r w:rsidRPr="00416DFE">
        <w:rPr>
          <w:szCs w:val="28"/>
          <w:lang w:eastAsia="ru-RU"/>
        </w:rPr>
        <w:t xml:space="preserve"> сельское поселение» как необходимые для внесения изменений и дополнений в Устав МО «</w:t>
      </w:r>
      <w:proofErr w:type="spellStart"/>
      <w:r w:rsidRPr="00416DFE">
        <w:rPr>
          <w:szCs w:val="28"/>
          <w:lang w:eastAsia="ru-RU"/>
        </w:rPr>
        <w:t>Лесколовское</w:t>
      </w:r>
      <w:proofErr w:type="spellEnd"/>
      <w:r w:rsidRPr="00416DFE">
        <w:rPr>
          <w:szCs w:val="28"/>
          <w:lang w:eastAsia="ru-RU"/>
        </w:rPr>
        <w:t xml:space="preserve"> сельское поселение» в части перечня вопросов местного самоуправления, установленный ст.3 главы 2 Устава МО «</w:t>
      </w:r>
      <w:proofErr w:type="spellStart"/>
      <w:r w:rsidRPr="00416DFE">
        <w:rPr>
          <w:szCs w:val="28"/>
          <w:lang w:eastAsia="ru-RU"/>
        </w:rPr>
        <w:t>Лесколовское</w:t>
      </w:r>
      <w:proofErr w:type="spellEnd"/>
      <w:r w:rsidRPr="00416DFE">
        <w:rPr>
          <w:szCs w:val="28"/>
          <w:lang w:eastAsia="ru-RU"/>
        </w:rPr>
        <w:t xml:space="preserve"> сельское поселение». </w:t>
      </w:r>
    </w:p>
    <w:p w:rsidR="00520FF8" w:rsidRPr="00520FF8" w:rsidRDefault="00520FF8" w:rsidP="00416DFE">
      <w:pPr>
        <w:pStyle w:val="a3"/>
        <w:numPr>
          <w:ilvl w:val="0"/>
          <w:numId w:val="2"/>
        </w:numPr>
        <w:shd w:val="clear" w:color="auto" w:fill="FFFFFF"/>
        <w:spacing w:after="120"/>
        <w:rPr>
          <w:szCs w:val="28"/>
          <w:lang w:eastAsia="ru-RU"/>
        </w:rPr>
      </w:pPr>
      <w:r>
        <w:rPr>
          <w:szCs w:val="28"/>
          <w:lang w:eastAsia="ru-RU"/>
        </w:rPr>
        <w:t>Вышеуказанные изменения в Устав внести при внесении очередных изменений и дополнений в Устав МО «</w:t>
      </w:r>
      <w:proofErr w:type="spellStart"/>
      <w:r>
        <w:rPr>
          <w:szCs w:val="28"/>
          <w:lang w:eastAsia="ru-RU"/>
        </w:rPr>
        <w:t>Лесколовское</w:t>
      </w:r>
      <w:proofErr w:type="spellEnd"/>
      <w:r>
        <w:rPr>
          <w:szCs w:val="28"/>
          <w:lang w:eastAsia="ru-RU"/>
        </w:rPr>
        <w:t xml:space="preserve"> сельское поселение».</w:t>
      </w:r>
    </w:p>
    <w:p w:rsidR="00E001BE" w:rsidRPr="00416DFE" w:rsidRDefault="00E001BE" w:rsidP="00E001BE">
      <w:pPr>
        <w:shd w:val="clear" w:color="auto" w:fill="FFFFFF"/>
        <w:spacing w:after="120"/>
        <w:rPr>
          <w:szCs w:val="28"/>
          <w:lang w:eastAsia="ru-RU"/>
        </w:rPr>
      </w:pPr>
      <w:r w:rsidRPr="00416DFE">
        <w:rPr>
          <w:szCs w:val="28"/>
          <w:lang w:eastAsia="ru-RU"/>
        </w:rPr>
        <w:t xml:space="preserve">3. </w:t>
      </w:r>
      <w:r w:rsidRPr="00F21169">
        <w:rPr>
          <w:b/>
          <w:szCs w:val="28"/>
          <w:lang w:eastAsia="ru-RU"/>
        </w:rPr>
        <w:t>Досрочное прекращение полномочий депутата совета депутатов, регулируется статьей 24</w:t>
      </w:r>
      <w:r w:rsidR="00416DFE" w:rsidRPr="00F21169">
        <w:rPr>
          <w:b/>
          <w:szCs w:val="28"/>
          <w:lang w:eastAsia="ru-RU"/>
        </w:rPr>
        <w:t xml:space="preserve"> Устава.</w:t>
      </w:r>
      <w:r w:rsidR="00416DFE" w:rsidRPr="00416DFE">
        <w:rPr>
          <w:szCs w:val="28"/>
          <w:lang w:eastAsia="ru-RU"/>
        </w:rPr>
        <w:t xml:space="preserve"> Пункт 2</w:t>
      </w:r>
      <w:r w:rsidRPr="00416DFE">
        <w:rPr>
          <w:szCs w:val="28"/>
          <w:lang w:eastAsia="ru-RU"/>
        </w:rPr>
        <w:t xml:space="preserve"> указанной статьи предусматривает, что полномочия депутата совета депутатов прекращаются в случаях, установленных Федеральным законом от 6 октября 2003 года № 131-ФЗ</w:t>
      </w:r>
      <w:r w:rsidR="00416DFE">
        <w:rPr>
          <w:szCs w:val="28"/>
          <w:lang w:eastAsia="ru-RU"/>
        </w:rPr>
        <w:t xml:space="preserve"> и иными федеральными законами.</w:t>
      </w:r>
    </w:p>
    <w:p w:rsidR="00E001BE" w:rsidRPr="00416DFE" w:rsidRDefault="00E001BE" w:rsidP="00E001BE">
      <w:pPr>
        <w:shd w:val="clear" w:color="auto" w:fill="FFFFFF"/>
        <w:spacing w:after="120"/>
        <w:rPr>
          <w:szCs w:val="28"/>
          <w:lang w:eastAsia="ru-RU"/>
        </w:rPr>
      </w:pPr>
      <w:proofErr w:type="gramStart"/>
      <w:r w:rsidRPr="00416DFE">
        <w:rPr>
          <w:szCs w:val="28"/>
          <w:lang w:eastAsia="ru-RU"/>
        </w:rPr>
        <w:t xml:space="preserve">Указанные положения исключают применение нормы, установленной подпунктом «в», пункта 3 Методики проведения </w:t>
      </w:r>
      <w:proofErr w:type="spellStart"/>
      <w:r w:rsidRPr="00416DFE">
        <w:rPr>
          <w:szCs w:val="28"/>
          <w:lang w:eastAsia="ru-RU"/>
        </w:rPr>
        <w:t>антикоррупционной</w:t>
      </w:r>
      <w:proofErr w:type="spellEnd"/>
      <w:r w:rsidRPr="00416DFE">
        <w:rPr>
          <w:szCs w:val="28"/>
          <w:lang w:eastAsia="ru-RU"/>
        </w:rPr>
        <w:t xml:space="preserve"> экспертизы нормативных правовых актов и проектов нормативных правовых актов, утвержденной Постановлением Правительства РФ от 26.02.2010 N 96 "Об </w:t>
      </w:r>
      <w:proofErr w:type="spellStart"/>
      <w:r w:rsidRPr="00416DFE">
        <w:rPr>
          <w:szCs w:val="28"/>
          <w:lang w:eastAsia="ru-RU"/>
        </w:rPr>
        <w:t>антикоррупционной</w:t>
      </w:r>
      <w:proofErr w:type="spellEnd"/>
      <w:r w:rsidRPr="00416DFE">
        <w:rPr>
          <w:szCs w:val="28"/>
          <w:lang w:eastAsia="ru-RU"/>
        </w:rPr>
        <w:t xml:space="preserve"> экспертизе нормативных правовых актов и проектов норматив</w:t>
      </w:r>
      <w:r w:rsidR="00416DFE" w:rsidRPr="00416DFE">
        <w:rPr>
          <w:szCs w:val="28"/>
          <w:lang w:eastAsia="ru-RU"/>
        </w:rPr>
        <w:t>ных правовых актов".</w:t>
      </w:r>
      <w:proofErr w:type="gramEnd"/>
      <w:r w:rsidR="00416DFE" w:rsidRPr="00416DFE">
        <w:rPr>
          <w:szCs w:val="28"/>
          <w:lang w:eastAsia="ru-RU"/>
        </w:rPr>
        <w:t xml:space="preserve"> В статье 24</w:t>
      </w:r>
      <w:r w:rsidRPr="00416DFE">
        <w:rPr>
          <w:szCs w:val="28"/>
          <w:lang w:eastAsia="ru-RU"/>
        </w:rPr>
        <w:t xml:space="preserve"> Устава установлено ограничение оснований для прекращения полномочий депутат совета депутатов рамками федерального законодательства, что исключает выборочное изменение объема прав - возможность необоснованного установления исключений из </w:t>
      </w:r>
      <w:r w:rsidRPr="00416DFE">
        <w:rPr>
          <w:szCs w:val="28"/>
          <w:lang w:eastAsia="ru-RU"/>
        </w:rPr>
        <w:lastRenderedPageBreak/>
        <w:t>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F21169" w:rsidRDefault="00F21169" w:rsidP="00F21169">
      <w:pPr>
        <w:pStyle w:val="Bodytext30"/>
        <w:shd w:val="clear" w:color="auto" w:fill="auto"/>
      </w:pPr>
      <w:r>
        <w:t xml:space="preserve">Прекращение полномочий главы администрации указанные в </w:t>
      </w:r>
      <w:proofErr w:type="gramStart"/>
      <w:r>
        <w:t>ч</w:t>
      </w:r>
      <w:proofErr w:type="gramEnd"/>
      <w:r>
        <w:t>.ч. 9.1, 11.1 ст. 37 Закона № 131-ФЗ установлены в п.п. 2 п. 13, п.15 ст. 30 Устава:</w:t>
      </w:r>
    </w:p>
    <w:p w:rsidR="00F21169" w:rsidRDefault="00F21169" w:rsidP="00F21169">
      <w:r>
        <w:t>«2)Губернатора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roofErr w:type="gramStart"/>
      <w:r>
        <w:t>;»</w:t>
      </w:r>
      <w:proofErr w:type="gramEnd"/>
    </w:p>
    <w:p w:rsidR="00F21169" w:rsidRDefault="00F21169" w:rsidP="00F21169">
      <w:r>
        <w:t xml:space="preserve">«15.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r>
        <w:rPr>
          <w:rStyle w:val="Bodytext2"/>
        </w:rPr>
        <w:t>законом</w:t>
      </w:r>
      <w:r>
        <w:t xml:space="preserve"> от 25 декабря 2008 года N 273-ФЗ "О противодействии коррупции”, Федеральным </w:t>
      </w:r>
      <w:r>
        <w:rPr>
          <w:rStyle w:val="Bodytext2"/>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rStyle w:val="Bodytext2"/>
        </w:rPr>
        <w:t>законом</w:t>
      </w:r>
      <w:r>
        <w:t xml:space="preserve"> от 7 мая 2013 года N 79-ФЗ "О запрете отдельным категориям лиц открывать и </w:t>
      </w:r>
      <w:proofErr w:type="spellStart"/>
      <w:proofErr w:type="gramStart"/>
      <w:r>
        <w:t>и</w:t>
      </w:r>
      <w:proofErr w:type="gramEnd"/>
      <w:r>
        <w:t>&amp;ють</w:t>
      </w:r>
      <w:proofErr w:type="spell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t>.»</w:t>
      </w:r>
      <w:proofErr w:type="gramEnd"/>
    </w:p>
    <w:p w:rsidR="00F21169" w:rsidRDefault="00F21169" w:rsidP="00F21169">
      <w:pPr>
        <w:pStyle w:val="Bodytext30"/>
        <w:shd w:val="clear" w:color="auto" w:fill="auto"/>
      </w:pPr>
      <w:r>
        <w:t>Избрание главы муниципального образования в случае прекращения полномочий предыдущего главы предусмотрено п. 2 ст. 27 Устава:</w:t>
      </w:r>
    </w:p>
    <w:p w:rsidR="00F21169" w:rsidRDefault="00F21169" w:rsidP="00F21169">
      <w: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F21169" w:rsidRDefault="00F21169" w:rsidP="00F21169">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A5405" w:rsidRPr="00F21169" w:rsidRDefault="00F21169" w:rsidP="00F21169">
      <w: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AA5405" w:rsidRPr="00F21169" w:rsidRDefault="00AA5405" w:rsidP="00E001BE">
      <w:pPr>
        <w:shd w:val="clear" w:color="auto" w:fill="FFFFFF"/>
        <w:spacing w:before="100" w:beforeAutospacing="1" w:after="100" w:afterAutospacing="1" w:line="240" w:lineRule="atLeast"/>
        <w:jc w:val="left"/>
        <w:rPr>
          <w:color w:val="333333"/>
          <w:sz w:val="24"/>
          <w:szCs w:val="24"/>
          <w:lang w:eastAsia="ru-RU"/>
        </w:rPr>
      </w:pPr>
    </w:p>
    <w:p w:rsidR="00AA5405" w:rsidRPr="00F21169" w:rsidRDefault="00AA5405" w:rsidP="00AA5405">
      <w:pPr>
        <w:shd w:val="clear" w:color="auto" w:fill="FFFFFF"/>
        <w:spacing w:after="120"/>
        <w:rPr>
          <w:szCs w:val="28"/>
          <w:lang w:eastAsia="ru-RU"/>
        </w:rPr>
      </w:pPr>
      <w:r w:rsidRPr="00F21169">
        <w:rPr>
          <w:szCs w:val="28"/>
          <w:lang w:eastAsia="ru-RU"/>
        </w:rPr>
        <w:lastRenderedPageBreak/>
        <w:t>Приведенные обстоятельства и положения действующей редакции Устава МО «</w:t>
      </w:r>
      <w:proofErr w:type="spellStart"/>
      <w:r w:rsidRPr="00F21169">
        <w:rPr>
          <w:szCs w:val="28"/>
          <w:lang w:eastAsia="ru-RU"/>
        </w:rPr>
        <w:t>Лесколовское</w:t>
      </w:r>
      <w:proofErr w:type="spellEnd"/>
      <w:r w:rsidRPr="00F21169">
        <w:rPr>
          <w:szCs w:val="28"/>
          <w:lang w:eastAsia="ru-RU"/>
        </w:rPr>
        <w:t xml:space="preserve"> сельское поселение» являются основанием для отказа в удовлетворении протеста Всеволожского городского прокурора на Устав МО «</w:t>
      </w:r>
      <w:proofErr w:type="spellStart"/>
      <w:r w:rsidRPr="00F21169">
        <w:rPr>
          <w:szCs w:val="28"/>
          <w:lang w:eastAsia="ru-RU"/>
        </w:rPr>
        <w:t>Лесколовское</w:t>
      </w:r>
      <w:proofErr w:type="spellEnd"/>
      <w:r w:rsidRPr="00F21169">
        <w:rPr>
          <w:szCs w:val="28"/>
          <w:lang w:eastAsia="ru-RU"/>
        </w:rPr>
        <w:t xml:space="preserve"> сельское поселение».</w:t>
      </w:r>
    </w:p>
    <w:p w:rsidR="00AA5405" w:rsidRPr="00F21169" w:rsidRDefault="00AA5405" w:rsidP="00AA5405">
      <w:pPr>
        <w:numPr>
          <w:ilvl w:val="0"/>
          <w:numId w:val="3"/>
        </w:numPr>
        <w:shd w:val="clear" w:color="auto" w:fill="FFFFFF"/>
        <w:spacing w:before="100" w:beforeAutospacing="1" w:after="100" w:afterAutospacing="1" w:line="240" w:lineRule="atLeast"/>
        <w:ind w:left="333"/>
        <w:jc w:val="left"/>
        <w:rPr>
          <w:szCs w:val="28"/>
          <w:lang w:eastAsia="ru-RU"/>
        </w:rPr>
      </w:pPr>
      <w:r w:rsidRPr="00F21169">
        <w:rPr>
          <w:szCs w:val="28"/>
          <w:lang w:eastAsia="ru-RU"/>
        </w:rPr>
        <w:t>Настоящее решение вступает в силу с момента его принятия.</w:t>
      </w:r>
    </w:p>
    <w:p w:rsidR="00F21169" w:rsidRPr="00F21169" w:rsidRDefault="00F21169" w:rsidP="00F21169">
      <w:pPr>
        <w:tabs>
          <w:tab w:val="left" w:pos="0"/>
        </w:tabs>
        <w:ind w:right="1120"/>
        <w:rPr>
          <w:szCs w:val="28"/>
        </w:rPr>
      </w:pPr>
      <w:r>
        <w:t>3.</w:t>
      </w:r>
      <w:r w:rsidRPr="00F21169">
        <w:rPr>
          <w:szCs w:val="28"/>
        </w:rPr>
        <w:t xml:space="preserve"> Настоящее решение направить   Всеволожскому городскому прокурору.</w:t>
      </w:r>
    </w:p>
    <w:p w:rsidR="00F21169" w:rsidRDefault="00F21169" w:rsidP="00F21169">
      <w:pPr>
        <w:tabs>
          <w:tab w:val="left" w:pos="9072"/>
        </w:tabs>
        <w:ind w:right="140"/>
        <w:rPr>
          <w:szCs w:val="28"/>
        </w:rPr>
      </w:pPr>
    </w:p>
    <w:p w:rsidR="00F21169" w:rsidRPr="00F21169" w:rsidRDefault="00F21169" w:rsidP="00F21169">
      <w:pPr>
        <w:tabs>
          <w:tab w:val="left" w:pos="9072"/>
        </w:tabs>
        <w:ind w:right="140"/>
        <w:rPr>
          <w:szCs w:val="28"/>
        </w:rPr>
      </w:pPr>
      <w:r w:rsidRPr="00F21169">
        <w:rPr>
          <w:szCs w:val="28"/>
        </w:rPr>
        <w:t xml:space="preserve">4. </w:t>
      </w:r>
      <w:proofErr w:type="gramStart"/>
      <w:r w:rsidRPr="00F21169">
        <w:rPr>
          <w:szCs w:val="28"/>
        </w:rPr>
        <w:t>Контроль за</w:t>
      </w:r>
      <w:proofErr w:type="gramEnd"/>
      <w:r w:rsidRPr="00F21169">
        <w:rPr>
          <w:szCs w:val="28"/>
        </w:rPr>
        <w:t xml:space="preserve"> исполнением решения возложить на постоянную депутатскую комиссию по законности, правопорядку, общественной безопасности, гласности и вопросам местного самоуправления.</w:t>
      </w:r>
    </w:p>
    <w:p w:rsidR="00F21169" w:rsidRPr="00F21169" w:rsidRDefault="00F21169" w:rsidP="00F21169">
      <w:pPr>
        <w:tabs>
          <w:tab w:val="left" w:pos="9072"/>
        </w:tabs>
        <w:ind w:left="360" w:right="140"/>
        <w:rPr>
          <w:szCs w:val="28"/>
        </w:rPr>
      </w:pPr>
    </w:p>
    <w:p w:rsidR="00AA5405" w:rsidRPr="00F21169" w:rsidRDefault="00AA5405" w:rsidP="00E001BE">
      <w:pPr>
        <w:shd w:val="clear" w:color="auto" w:fill="FFFFFF"/>
        <w:spacing w:before="100" w:beforeAutospacing="1" w:after="100" w:afterAutospacing="1" w:line="240" w:lineRule="atLeast"/>
        <w:jc w:val="left"/>
        <w:rPr>
          <w:szCs w:val="28"/>
          <w:lang w:eastAsia="ru-RU"/>
        </w:rPr>
      </w:pPr>
      <w:r w:rsidRPr="00F21169">
        <w:rPr>
          <w:szCs w:val="28"/>
          <w:lang w:eastAsia="ru-RU"/>
        </w:rPr>
        <w:t>Глава муниципального образования                                                                      А.Л. Михеев</w:t>
      </w:r>
    </w:p>
    <w:sectPr w:rsidR="00AA5405" w:rsidRPr="00F21169" w:rsidSect="004608F4">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8CA"/>
    <w:multiLevelType w:val="hybridMultilevel"/>
    <w:tmpl w:val="038C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668C5"/>
    <w:multiLevelType w:val="multilevel"/>
    <w:tmpl w:val="575E2F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A6B3A"/>
    <w:multiLevelType w:val="multilevel"/>
    <w:tmpl w:val="BBCE5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001BE"/>
    <w:rsid w:val="000875E3"/>
    <w:rsid w:val="002003CE"/>
    <w:rsid w:val="003E59BF"/>
    <w:rsid w:val="00416DFE"/>
    <w:rsid w:val="004608F4"/>
    <w:rsid w:val="0051169A"/>
    <w:rsid w:val="00520FF8"/>
    <w:rsid w:val="00AA5405"/>
    <w:rsid w:val="00B63FF9"/>
    <w:rsid w:val="00C81C3A"/>
    <w:rsid w:val="00D531BD"/>
    <w:rsid w:val="00DC62DD"/>
    <w:rsid w:val="00E001BE"/>
    <w:rsid w:val="00F2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E"/>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1BE"/>
    <w:pPr>
      <w:ind w:left="720"/>
      <w:contextualSpacing/>
    </w:pPr>
  </w:style>
  <w:style w:type="character" w:customStyle="1" w:styleId="Bodytext3">
    <w:name w:val="Body text (3)_"/>
    <w:basedOn w:val="a0"/>
    <w:link w:val="Bodytext30"/>
    <w:rsid w:val="00F21169"/>
    <w:rPr>
      <w:rFonts w:ascii="Times New Roman" w:eastAsia="Times New Roman" w:hAnsi="Times New Roman" w:cs="Times New Roman"/>
      <w:b/>
      <w:bCs/>
      <w:sz w:val="28"/>
      <w:szCs w:val="28"/>
      <w:shd w:val="clear" w:color="auto" w:fill="FFFFFF"/>
    </w:rPr>
  </w:style>
  <w:style w:type="character" w:customStyle="1" w:styleId="Bodytext2">
    <w:name w:val="Body text (2)"/>
    <w:basedOn w:val="a0"/>
    <w:rsid w:val="00F211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F21169"/>
    <w:pPr>
      <w:widowControl w:val="0"/>
      <w:shd w:val="clear" w:color="auto" w:fill="FFFFFF"/>
      <w:spacing w:line="320" w:lineRule="exact"/>
      <w:ind w:firstLine="760"/>
    </w:pPr>
    <w:rPr>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7</cp:revision>
  <cp:lastPrinted>2019-05-27T12:12:00Z</cp:lastPrinted>
  <dcterms:created xsi:type="dcterms:W3CDTF">2019-05-24T08:05:00Z</dcterms:created>
  <dcterms:modified xsi:type="dcterms:W3CDTF">2019-05-27T12:12:00Z</dcterms:modified>
</cp:coreProperties>
</file>