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D" w:rsidRDefault="00C97A6D" w:rsidP="00C97A6D">
      <w:r>
        <w:t xml:space="preserve">                                                                   </w:t>
      </w:r>
      <w:r w:rsidRPr="00792437">
        <w:rPr>
          <w:noProof/>
          <w:lang w:eastAsia="ru-RU" w:bidi="ar-SA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6D" w:rsidRDefault="00C97A6D" w:rsidP="00C97A6D"/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СОВЕТ ДЕПУТАТОВ</w:t>
      </w: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МУНИЦИПАЛЬНОГО ОБРАЗОВАНИЯ</w:t>
      </w: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«ЛЕСКОЛОВСКОЕ СЕЛЬСКОЕ ПОСЕЛЕНИЕ»</w:t>
      </w: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ВСЕВОЛОЖСКОГО МУНИЦИПАЛЬНОГО РАЙОНА</w:t>
      </w: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ЛЕНИНГРАДСКОЙ ОБЛАСТИ</w:t>
      </w: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ЧЕТВЕРТОГО СОЗЫВА</w:t>
      </w:r>
    </w:p>
    <w:p w:rsidR="00C97A6D" w:rsidRPr="00C97A6D" w:rsidRDefault="00C97A6D" w:rsidP="00C97A6D">
      <w:pPr>
        <w:jc w:val="center"/>
        <w:rPr>
          <w:b/>
        </w:rPr>
      </w:pPr>
    </w:p>
    <w:p w:rsidR="00C97A6D" w:rsidRPr="00C97A6D" w:rsidRDefault="00C97A6D" w:rsidP="00C97A6D">
      <w:pPr>
        <w:jc w:val="center"/>
        <w:rPr>
          <w:b/>
        </w:rPr>
      </w:pPr>
      <w:r w:rsidRPr="00C97A6D">
        <w:rPr>
          <w:b/>
        </w:rPr>
        <w:t>РЕШЕНИЕ</w:t>
      </w:r>
    </w:p>
    <w:p w:rsidR="00C97A6D" w:rsidRPr="006E1CCB" w:rsidRDefault="00C97A6D" w:rsidP="00C97A6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92"/>
        <w:gridCol w:w="4879"/>
      </w:tblGrid>
      <w:tr w:rsidR="00C97A6D" w:rsidRPr="00DB1B7A" w:rsidTr="007770B0">
        <w:tc>
          <w:tcPr>
            <w:tcW w:w="4785" w:type="dxa"/>
          </w:tcPr>
          <w:p w:rsidR="00C97A6D" w:rsidRDefault="00C97A6D" w:rsidP="007770B0">
            <w:pPr>
              <w:rPr>
                <w:sz w:val="28"/>
                <w:szCs w:val="28"/>
                <w:u w:val="single"/>
              </w:rPr>
            </w:pPr>
            <w:r w:rsidRPr="00697F9E">
              <w:rPr>
                <w:sz w:val="28"/>
                <w:szCs w:val="28"/>
                <w:u w:val="single"/>
              </w:rPr>
              <w:t>«07» июня 2023 года</w:t>
            </w:r>
          </w:p>
          <w:p w:rsidR="00C97A6D" w:rsidRPr="00697F9E" w:rsidRDefault="00C97A6D" w:rsidP="007770B0">
            <w:pPr>
              <w:rPr>
                <w:sz w:val="28"/>
                <w:szCs w:val="28"/>
              </w:rPr>
            </w:pPr>
            <w:r w:rsidRPr="00697F9E">
              <w:rPr>
                <w:sz w:val="28"/>
                <w:szCs w:val="28"/>
              </w:rPr>
              <w:t>дер. Верхние Осельки</w:t>
            </w:r>
          </w:p>
        </w:tc>
        <w:tc>
          <w:tcPr>
            <w:tcW w:w="4996" w:type="dxa"/>
          </w:tcPr>
          <w:p w:rsidR="00C97A6D" w:rsidRPr="00DB1B7A" w:rsidRDefault="00C97A6D" w:rsidP="007770B0">
            <w:pPr>
              <w:ind w:firstLine="426"/>
              <w:jc w:val="right"/>
              <w:rPr>
                <w:sz w:val="28"/>
                <w:szCs w:val="28"/>
              </w:rPr>
            </w:pPr>
            <w:r w:rsidRPr="00DB1B7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3C2868" w:rsidRPr="00E37E52" w:rsidRDefault="003C2868" w:rsidP="003C2868">
      <w:pPr>
        <w:rPr>
          <w:sz w:val="28"/>
          <w:szCs w:val="28"/>
        </w:rPr>
      </w:pPr>
    </w:p>
    <w:p w:rsidR="00CD1AF7" w:rsidRPr="00E37E52" w:rsidRDefault="00CD1AF7" w:rsidP="00CD1AF7">
      <w:pPr>
        <w:jc w:val="center"/>
        <w:rPr>
          <w:b/>
          <w:i/>
          <w:sz w:val="28"/>
          <w:szCs w:val="28"/>
        </w:rPr>
      </w:pPr>
      <w:r w:rsidRPr="00E37E52">
        <w:rPr>
          <w:rFonts w:cs="Times New Roman"/>
          <w:b/>
          <w:i/>
          <w:sz w:val="28"/>
          <w:szCs w:val="28"/>
        </w:rPr>
        <w:t>О</w:t>
      </w:r>
      <w:r w:rsidR="00AC3031">
        <w:rPr>
          <w:rFonts w:cs="Times New Roman"/>
          <w:b/>
          <w:i/>
          <w:sz w:val="28"/>
          <w:szCs w:val="28"/>
        </w:rPr>
        <w:t xml:space="preserve"> внесении изменений в Перечень авто</w:t>
      </w:r>
      <w:r w:rsidR="00D6029B">
        <w:rPr>
          <w:rFonts w:cs="Times New Roman"/>
          <w:b/>
          <w:i/>
          <w:sz w:val="28"/>
          <w:szCs w:val="28"/>
        </w:rPr>
        <w:t>мобильных дорог общего пользован</w:t>
      </w:r>
      <w:r w:rsidR="00AC3031">
        <w:rPr>
          <w:rFonts w:cs="Times New Roman"/>
          <w:b/>
          <w:i/>
          <w:sz w:val="28"/>
          <w:szCs w:val="28"/>
        </w:rPr>
        <w:t>ия</w:t>
      </w:r>
      <w:r w:rsidR="00D6029B">
        <w:rPr>
          <w:rFonts w:cs="Times New Roman"/>
          <w:b/>
          <w:i/>
          <w:sz w:val="28"/>
          <w:szCs w:val="28"/>
        </w:rPr>
        <w:t xml:space="preserve"> местного значения, находящихся на территории </w:t>
      </w:r>
      <w:r w:rsidRPr="00E37E52">
        <w:rPr>
          <w:rFonts w:cs="Times New Roman"/>
          <w:b/>
          <w:i/>
          <w:sz w:val="28"/>
          <w:szCs w:val="28"/>
        </w:rPr>
        <w:t xml:space="preserve">муниципального образования </w:t>
      </w:r>
      <w:r w:rsidR="00D336AD">
        <w:rPr>
          <w:rFonts w:cs="Times New Roman"/>
          <w:b/>
          <w:i/>
          <w:sz w:val="28"/>
          <w:szCs w:val="28"/>
        </w:rPr>
        <w:t>«Лесколовское</w:t>
      </w:r>
      <w:r w:rsidRPr="00E37E52">
        <w:rPr>
          <w:rFonts w:cs="Times New Roman"/>
          <w:b/>
          <w:i/>
          <w:sz w:val="28"/>
          <w:szCs w:val="28"/>
        </w:rPr>
        <w:t xml:space="preserve"> сельское поселение</w:t>
      </w:r>
      <w:r w:rsidR="00D336AD">
        <w:rPr>
          <w:rFonts w:cs="Times New Roman"/>
          <w:b/>
          <w:i/>
          <w:sz w:val="28"/>
          <w:szCs w:val="28"/>
        </w:rPr>
        <w:t>»</w:t>
      </w:r>
      <w:r w:rsidRPr="00E37E52">
        <w:rPr>
          <w:rFonts w:cs="Times New Roman"/>
          <w:b/>
          <w:i/>
          <w:sz w:val="28"/>
          <w:szCs w:val="28"/>
        </w:rPr>
        <w:t xml:space="preserve"> </w:t>
      </w:r>
      <w:r w:rsidR="00496E84">
        <w:rPr>
          <w:rFonts w:cs="Times New Roman"/>
          <w:b/>
          <w:i/>
          <w:sz w:val="28"/>
          <w:szCs w:val="28"/>
        </w:rPr>
        <w:t>Всеволожского</w:t>
      </w:r>
      <w:r w:rsidRPr="00E37E52">
        <w:rPr>
          <w:rFonts w:cs="Times New Roman"/>
          <w:b/>
          <w:i/>
          <w:sz w:val="28"/>
          <w:szCs w:val="28"/>
        </w:rPr>
        <w:t xml:space="preserve"> муниципальн</w:t>
      </w:r>
      <w:r w:rsidR="00496E84">
        <w:rPr>
          <w:rFonts w:cs="Times New Roman"/>
          <w:b/>
          <w:i/>
          <w:sz w:val="28"/>
          <w:szCs w:val="28"/>
        </w:rPr>
        <w:t>ого</w:t>
      </w:r>
      <w:r w:rsidRPr="00E37E52">
        <w:rPr>
          <w:rFonts w:cs="Times New Roman"/>
          <w:b/>
          <w:i/>
          <w:sz w:val="28"/>
          <w:szCs w:val="28"/>
        </w:rPr>
        <w:t xml:space="preserve"> район</w:t>
      </w:r>
      <w:r w:rsidR="00496E84">
        <w:rPr>
          <w:rFonts w:cs="Times New Roman"/>
          <w:b/>
          <w:i/>
          <w:sz w:val="28"/>
          <w:szCs w:val="28"/>
        </w:rPr>
        <w:t>а</w:t>
      </w:r>
      <w:r w:rsidRPr="00E37E52">
        <w:rPr>
          <w:rFonts w:cs="Times New Roman"/>
          <w:b/>
          <w:i/>
          <w:sz w:val="28"/>
          <w:szCs w:val="28"/>
        </w:rPr>
        <w:t xml:space="preserve"> Ленинградской области</w:t>
      </w:r>
    </w:p>
    <w:p w:rsidR="00311DBD" w:rsidRPr="00E37E52" w:rsidRDefault="00311DBD" w:rsidP="00311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52E5D" w:rsidRDefault="00352E5D" w:rsidP="00352E5D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 w:rsidRPr="00352E5D">
        <w:rPr>
          <w:rFonts w:eastAsia="SimSun" w:cs="Mangal"/>
          <w:kern w:val="1"/>
          <w:sz w:val="28"/>
          <w:szCs w:val="28"/>
        </w:rPr>
        <w:t xml:space="preserve">В соответствии с п. 5 статьи 13 Федерального закона от 08.11.2007 </w:t>
      </w:r>
      <w:r w:rsidR="00ED6BD3">
        <w:rPr>
          <w:rFonts w:eastAsia="SimSun" w:cs="Mangal"/>
          <w:kern w:val="1"/>
          <w:sz w:val="28"/>
          <w:szCs w:val="28"/>
        </w:rPr>
        <w:br/>
      </w:r>
      <w:r w:rsidRPr="00352E5D">
        <w:rPr>
          <w:rFonts w:eastAsia="SimSun" w:cs="Mangal"/>
          <w:kern w:val="1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связи с проведенной инвентаризацией, совет депутатов муниципального образования «Лесколовское сельское поселение» Всеволожского муниципального района Ленинградской области принял</w:t>
      </w:r>
    </w:p>
    <w:p w:rsidR="00352E5D" w:rsidRDefault="00352E5D" w:rsidP="00352E5D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</w:p>
    <w:p w:rsidR="002D5510" w:rsidRPr="001E7303" w:rsidRDefault="002D5510" w:rsidP="00352E5D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 w:rsidRPr="001E7303">
        <w:rPr>
          <w:rFonts w:eastAsia="SimSun" w:cs="Mangal"/>
          <w:kern w:val="1"/>
          <w:sz w:val="28"/>
          <w:szCs w:val="28"/>
        </w:rPr>
        <w:t>РЕШЕНИЕ:</w:t>
      </w:r>
    </w:p>
    <w:p w:rsidR="00855DC5" w:rsidRPr="00E37E52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</w:p>
    <w:p w:rsidR="00855DC5" w:rsidRDefault="00855DC5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 w:rsidRPr="00E37E52">
        <w:rPr>
          <w:rFonts w:eastAsia="SimSun" w:cs="Mangal"/>
          <w:kern w:val="1"/>
          <w:sz w:val="28"/>
          <w:szCs w:val="28"/>
        </w:rPr>
        <w:t>1.</w:t>
      </w:r>
      <w:r w:rsidR="00352E5D">
        <w:rPr>
          <w:rFonts w:eastAsia="SimSun" w:cs="Mangal"/>
          <w:kern w:val="1"/>
          <w:sz w:val="28"/>
          <w:szCs w:val="28"/>
        </w:rPr>
        <w:t xml:space="preserve"> </w:t>
      </w:r>
      <w:proofErr w:type="gramStart"/>
      <w:r w:rsidR="00DA54D8">
        <w:rPr>
          <w:rFonts w:eastAsia="SimSun" w:cs="Mangal"/>
          <w:kern w:val="1"/>
          <w:sz w:val="28"/>
          <w:szCs w:val="28"/>
        </w:rPr>
        <w:t xml:space="preserve">Перечень </w:t>
      </w:r>
      <w:r w:rsidR="00DA54D8" w:rsidRPr="00DA54D8">
        <w:rPr>
          <w:rFonts w:eastAsia="SimSun" w:cs="Mangal"/>
          <w:kern w:val="1"/>
          <w:sz w:val="28"/>
          <w:szCs w:val="28"/>
        </w:rPr>
        <w:t>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023B5A">
        <w:rPr>
          <w:rFonts w:eastAsia="SimSun" w:cs="Mangal"/>
          <w:kern w:val="1"/>
          <w:sz w:val="28"/>
          <w:szCs w:val="28"/>
        </w:rPr>
        <w:t xml:space="preserve">, утвержденный Решением совета депутатов </w:t>
      </w:r>
      <w:r w:rsidR="003D23F4">
        <w:rPr>
          <w:rFonts w:eastAsia="SimSun" w:cs="Mangal"/>
          <w:kern w:val="1"/>
          <w:sz w:val="28"/>
          <w:szCs w:val="28"/>
        </w:rPr>
        <w:t xml:space="preserve">муниципального </w:t>
      </w:r>
      <w:r w:rsidR="00023B5A" w:rsidRPr="00352E5D">
        <w:rPr>
          <w:rFonts w:eastAsia="SimSun" w:cs="Mangal"/>
          <w:kern w:val="1"/>
          <w:sz w:val="28"/>
          <w:szCs w:val="28"/>
        </w:rPr>
        <w:t>образования «Лесколовское сельское поселение» Всеволожского муниципального района Ленинградской</w:t>
      </w:r>
      <w:r w:rsidR="00023B5A">
        <w:rPr>
          <w:rFonts w:eastAsia="SimSun" w:cs="Mangal"/>
          <w:kern w:val="1"/>
          <w:sz w:val="28"/>
          <w:szCs w:val="28"/>
        </w:rPr>
        <w:t xml:space="preserve"> области от 26.04.2013 № 10, </w:t>
      </w:r>
      <w:r w:rsidR="003D23F4">
        <w:rPr>
          <w:rFonts w:eastAsia="SimSun" w:cs="Mangal"/>
          <w:kern w:val="1"/>
          <w:sz w:val="28"/>
          <w:szCs w:val="28"/>
        </w:rPr>
        <w:t xml:space="preserve">в редакции Решения совета депутатов муниципального образования </w:t>
      </w:r>
      <w:r w:rsidR="003D23F4" w:rsidRPr="00352E5D">
        <w:rPr>
          <w:rFonts w:eastAsia="SimSun" w:cs="Mangal"/>
          <w:kern w:val="1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3D23F4">
        <w:rPr>
          <w:rFonts w:eastAsia="SimSun" w:cs="Mangal"/>
          <w:kern w:val="1"/>
          <w:sz w:val="28"/>
          <w:szCs w:val="28"/>
        </w:rPr>
        <w:t xml:space="preserve"> области от</w:t>
      </w:r>
      <w:r w:rsidR="001D2EB4">
        <w:rPr>
          <w:rFonts w:eastAsia="SimSun" w:cs="Mangal"/>
          <w:kern w:val="1"/>
          <w:sz w:val="28"/>
          <w:szCs w:val="28"/>
        </w:rPr>
        <w:t xml:space="preserve"> 21.04.2021 № 19 </w:t>
      </w:r>
      <w:r w:rsidR="005E54C2">
        <w:rPr>
          <w:rFonts w:eastAsia="SimSun" w:cs="Mangal"/>
          <w:kern w:val="1"/>
          <w:sz w:val="28"/>
          <w:szCs w:val="28"/>
        </w:rPr>
        <w:t>дополнить следующими пунктами:</w:t>
      </w:r>
      <w:proofErr w:type="gramEnd"/>
    </w:p>
    <w:p w:rsidR="00ED6DB2" w:rsidRDefault="00205A5B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 xml:space="preserve">1.1. </w:t>
      </w:r>
      <w:r w:rsidR="004C1242">
        <w:rPr>
          <w:rFonts w:eastAsia="SimSun" w:cs="Mangal"/>
          <w:kern w:val="1"/>
          <w:sz w:val="28"/>
          <w:szCs w:val="28"/>
        </w:rPr>
        <w:t xml:space="preserve">д. </w:t>
      </w:r>
      <w:proofErr w:type="spellStart"/>
      <w:r w:rsidR="004C1242">
        <w:rPr>
          <w:rFonts w:eastAsia="SimSun" w:cs="Mangal"/>
          <w:kern w:val="1"/>
          <w:sz w:val="28"/>
          <w:szCs w:val="28"/>
        </w:rPr>
        <w:t>Кискелово</w:t>
      </w:r>
      <w:proofErr w:type="spellEnd"/>
      <w:r w:rsidR="00ED6DB2">
        <w:rPr>
          <w:rFonts w:eastAsia="SimSun" w:cs="Mangal"/>
          <w:kern w:val="1"/>
          <w:sz w:val="28"/>
          <w:szCs w:val="28"/>
        </w:rPr>
        <w:t>:</w:t>
      </w:r>
    </w:p>
    <w:p w:rsidR="00ED6DB2" w:rsidRDefault="00ED6DB2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- 11. ул. Майская</w:t>
      </w:r>
    </w:p>
    <w:p w:rsidR="00E40068" w:rsidRDefault="00E40068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 xml:space="preserve">1.2. </w:t>
      </w:r>
      <w:r w:rsidR="00F616B5">
        <w:rPr>
          <w:rFonts w:eastAsia="SimSun" w:cs="Mangal"/>
          <w:kern w:val="1"/>
          <w:sz w:val="28"/>
          <w:szCs w:val="28"/>
        </w:rPr>
        <w:t>п</w:t>
      </w:r>
      <w:r>
        <w:rPr>
          <w:rFonts w:eastAsia="SimSun" w:cs="Mangal"/>
          <w:kern w:val="1"/>
          <w:sz w:val="28"/>
          <w:szCs w:val="28"/>
        </w:rPr>
        <w:t>. Осельки:</w:t>
      </w:r>
    </w:p>
    <w:p w:rsidR="00E40068" w:rsidRDefault="00E40068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- 1</w:t>
      </w:r>
      <w:r w:rsidR="009218B9">
        <w:rPr>
          <w:rFonts w:eastAsia="SimSun" w:cs="Mangal"/>
          <w:kern w:val="1"/>
          <w:sz w:val="28"/>
          <w:szCs w:val="28"/>
        </w:rPr>
        <w:t xml:space="preserve">. </w:t>
      </w:r>
      <w:r w:rsidR="001E0D4E">
        <w:rPr>
          <w:rFonts w:eastAsia="SimSun" w:cs="Mangal"/>
          <w:kern w:val="1"/>
          <w:sz w:val="28"/>
          <w:szCs w:val="28"/>
        </w:rPr>
        <w:t>у</w:t>
      </w:r>
      <w:r w:rsidR="009218B9">
        <w:rPr>
          <w:rFonts w:eastAsia="SimSun" w:cs="Mangal"/>
          <w:kern w:val="1"/>
          <w:sz w:val="28"/>
          <w:szCs w:val="28"/>
        </w:rPr>
        <w:t>л.</w:t>
      </w:r>
      <w:r w:rsidR="00F8390D">
        <w:rPr>
          <w:rFonts w:eastAsia="SimSun" w:cs="Mangal"/>
          <w:kern w:val="1"/>
          <w:sz w:val="28"/>
          <w:szCs w:val="28"/>
        </w:rPr>
        <w:t xml:space="preserve"> </w:t>
      </w:r>
      <w:r w:rsidR="009218B9">
        <w:rPr>
          <w:rFonts w:eastAsia="SimSun" w:cs="Mangal"/>
          <w:kern w:val="1"/>
          <w:sz w:val="28"/>
          <w:szCs w:val="28"/>
        </w:rPr>
        <w:t xml:space="preserve">Защитников </w:t>
      </w:r>
      <w:r w:rsidR="00F8390D">
        <w:rPr>
          <w:rFonts w:eastAsia="SimSun" w:cs="Mangal"/>
          <w:kern w:val="1"/>
          <w:sz w:val="28"/>
          <w:szCs w:val="28"/>
        </w:rPr>
        <w:t>О</w:t>
      </w:r>
      <w:r w:rsidR="009218B9">
        <w:rPr>
          <w:rFonts w:eastAsia="SimSun" w:cs="Mangal"/>
          <w:kern w:val="1"/>
          <w:sz w:val="28"/>
          <w:szCs w:val="28"/>
        </w:rPr>
        <w:t>течества;</w:t>
      </w:r>
    </w:p>
    <w:p w:rsidR="00B5569A" w:rsidRDefault="00B5569A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lastRenderedPageBreak/>
        <w:t xml:space="preserve">- 2. ул. </w:t>
      </w:r>
      <w:r w:rsidR="009931D9">
        <w:rPr>
          <w:rFonts w:eastAsia="SimSun" w:cs="Mangal"/>
          <w:kern w:val="1"/>
          <w:sz w:val="28"/>
          <w:szCs w:val="28"/>
        </w:rPr>
        <w:t>Хвойная</w:t>
      </w:r>
    </w:p>
    <w:p w:rsidR="00275FD7" w:rsidRDefault="00F616B5" w:rsidP="00275FD7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1.3. д. Нижние Осельки</w:t>
      </w:r>
      <w:r w:rsidR="00275FD7">
        <w:rPr>
          <w:rFonts w:eastAsia="SimSun" w:cs="Mangal"/>
          <w:kern w:val="1"/>
          <w:sz w:val="28"/>
          <w:szCs w:val="28"/>
        </w:rPr>
        <w:t>:</w:t>
      </w:r>
    </w:p>
    <w:p w:rsidR="009218B9" w:rsidRDefault="009218B9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 xml:space="preserve">- </w:t>
      </w:r>
      <w:r w:rsidR="00275FD7">
        <w:rPr>
          <w:rFonts w:eastAsia="SimSun" w:cs="Mangal"/>
          <w:kern w:val="1"/>
          <w:sz w:val="28"/>
          <w:szCs w:val="28"/>
        </w:rPr>
        <w:t>1</w:t>
      </w:r>
      <w:r>
        <w:rPr>
          <w:rFonts w:eastAsia="SimSun" w:cs="Mangal"/>
          <w:kern w:val="1"/>
          <w:sz w:val="28"/>
          <w:szCs w:val="28"/>
        </w:rPr>
        <w:t xml:space="preserve">. </w:t>
      </w:r>
      <w:r w:rsidR="001E0D4E">
        <w:rPr>
          <w:rFonts w:eastAsia="SimSun" w:cs="Mangal"/>
          <w:kern w:val="1"/>
          <w:sz w:val="28"/>
          <w:szCs w:val="28"/>
        </w:rPr>
        <w:t>у</w:t>
      </w:r>
      <w:r w:rsidR="009931D9">
        <w:rPr>
          <w:rFonts w:eastAsia="SimSun" w:cs="Mangal"/>
          <w:kern w:val="1"/>
          <w:sz w:val="28"/>
          <w:szCs w:val="28"/>
        </w:rPr>
        <w:t>л. Александровская</w:t>
      </w:r>
    </w:p>
    <w:p w:rsidR="009218B9" w:rsidRDefault="009218B9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1.</w:t>
      </w:r>
      <w:r w:rsidR="00390A66">
        <w:rPr>
          <w:rFonts w:eastAsia="SimSun" w:cs="Mangal"/>
          <w:kern w:val="1"/>
          <w:sz w:val="28"/>
          <w:szCs w:val="28"/>
        </w:rPr>
        <w:t>4</w:t>
      </w:r>
      <w:r>
        <w:rPr>
          <w:rFonts w:eastAsia="SimSun" w:cs="Mangal"/>
          <w:kern w:val="1"/>
          <w:sz w:val="28"/>
          <w:szCs w:val="28"/>
        </w:rPr>
        <w:t xml:space="preserve">. </w:t>
      </w:r>
      <w:r w:rsidR="001E0D4E">
        <w:rPr>
          <w:rFonts w:eastAsia="SimSun" w:cs="Mangal"/>
          <w:kern w:val="1"/>
          <w:sz w:val="28"/>
          <w:szCs w:val="28"/>
        </w:rPr>
        <w:t xml:space="preserve">д. </w:t>
      </w:r>
      <w:proofErr w:type="spellStart"/>
      <w:r w:rsidR="001E0D4E">
        <w:rPr>
          <w:rFonts w:eastAsia="SimSun" w:cs="Mangal"/>
          <w:kern w:val="1"/>
          <w:sz w:val="28"/>
          <w:szCs w:val="28"/>
        </w:rPr>
        <w:t>Гапсары</w:t>
      </w:r>
      <w:proofErr w:type="spellEnd"/>
      <w:r w:rsidR="0067366E">
        <w:rPr>
          <w:rFonts w:eastAsia="SimSun" w:cs="Mangal"/>
          <w:kern w:val="1"/>
          <w:sz w:val="28"/>
          <w:szCs w:val="28"/>
        </w:rPr>
        <w:t>:</w:t>
      </w:r>
    </w:p>
    <w:p w:rsidR="0067366E" w:rsidRDefault="0067366E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- 1. ул. Холмистая.</w:t>
      </w:r>
    </w:p>
    <w:p w:rsidR="009B4148" w:rsidRDefault="009B4148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 xml:space="preserve">2. Перечень </w:t>
      </w:r>
      <w:r w:rsidRPr="00DA54D8">
        <w:rPr>
          <w:rFonts w:eastAsia="SimSun" w:cs="Mangal"/>
          <w:kern w:val="1"/>
          <w:sz w:val="28"/>
          <w:szCs w:val="28"/>
        </w:rPr>
        <w:t>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A67830">
        <w:rPr>
          <w:rFonts w:eastAsia="SimSun" w:cs="Mangal"/>
          <w:kern w:val="1"/>
          <w:sz w:val="28"/>
          <w:szCs w:val="28"/>
        </w:rPr>
        <w:t xml:space="preserve"> утвердить в новой редакции в соответствии с приложением к данному решению.</w:t>
      </w:r>
    </w:p>
    <w:p w:rsidR="004D75BB" w:rsidRPr="00A91507" w:rsidRDefault="00A67830" w:rsidP="00A124DF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</w:rPr>
        <w:t>3</w:t>
      </w:r>
      <w:r w:rsidR="00A124DF" w:rsidRPr="00DA54D8">
        <w:rPr>
          <w:rFonts w:eastAsia="SimSun" w:cs="Mangal"/>
          <w:kern w:val="1"/>
          <w:sz w:val="28"/>
          <w:szCs w:val="28"/>
        </w:rPr>
        <w:t xml:space="preserve">. </w:t>
      </w:r>
      <w:r w:rsidR="004D75BB" w:rsidRPr="00DA54D8">
        <w:rPr>
          <w:rFonts w:eastAsia="SimSun" w:cs="Mangal"/>
          <w:kern w:val="1"/>
          <w:sz w:val="28"/>
          <w:szCs w:val="28"/>
        </w:rPr>
        <w:t>Опубликовать настоящее</w:t>
      </w:r>
      <w:r w:rsidR="004D75BB" w:rsidRPr="009A2E97">
        <w:rPr>
          <w:sz w:val="28"/>
          <w:szCs w:val="28"/>
        </w:rPr>
        <w:t xml:space="preserve"> решение в газете «Лесколовские вести»</w:t>
      </w:r>
      <w:r w:rsidR="00A124DF">
        <w:rPr>
          <w:sz w:val="28"/>
          <w:szCs w:val="28"/>
        </w:rPr>
        <w:t xml:space="preserve"> и</w:t>
      </w:r>
      <w:r w:rsidR="004D75BB" w:rsidRPr="009A2E97">
        <w:rPr>
          <w:sz w:val="28"/>
          <w:szCs w:val="28"/>
        </w:rPr>
        <w:t xml:space="preserve">  на официальном сайте муниципального образования «Лесколовское сельское поселение» Всеволожского муниципального района Ленинградской области</w:t>
      </w:r>
      <w:r w:rsidR="004D75BB">
        <w:rPr>
          <w:sz w:val="28"/>
          <w:szCs w:val="28"/>
        </w:rPr>
        <w:t xml:space="preserve"> </w:t>
      </w:r>
      <w:r w:rsidR="004D75BB" w:rsidRPr="009A2E97">
        <w:rPr>
          <w:sz w:val="28"/>
          <w:szCs w:val="28"/>
        </w:rPr>
        <w:t>в информационно-телекоммуникационной сети Интернет.</w:t>
      </w:r>
    </w:p>
    <w:p w:rsidR="004D75BB" w:rsidRDefault="00ED6BD3" w:rsidP="004D7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5BB" w:rsidRPr="00A91507">
        <w:rPr>
          <w:sz w:val="28"/>
          <w:szCs w:val="28"/>
        </w:rPr>
        <w:t xml:space="preserve">. Настоящее решение вступает в силу </w:t>
      </w:r>
      <w:r w:rsidR="004D75BB" w:rsidRPr="00D12B73">
        <w:rPr>
          <w:color w:val="141414"/>
          <w:sz w:val="28"/>
          <w:szCs w:val="28"/>
        </w:rPr>
        <w:t xml:space="preserve">с момента </w:t>
      </w:r>
      <w:r w:rsidR="004D75BB" w:rsidRPr="00E8056A">
        <w:rPr>
          <w:sz w:val="28"/>
          <w:szCs w:val="28"/>
        </w:rPr>
        <w:t>его официального опубликования.</w:t>
      </w:r>
    </w:p>
    <w:p w:rsidR="004D75BB" w:rsidRDefault="00BF7514" w:rsidP="004D75BB">
      <w:pPr>
        <w:pStyle w:val="ConsPlusNormal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</w:t>
      </w:r>
      <w:r w:rsidR="004D75BB" w:rsidRPr="00D12B73">
        <w:rPr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 w:rsidR="004D75BB">
        <w:rPr>
          <w:color w:val="141414"/>
          <w:sz w:val="28"/>
          <w:szCs w:val="28"/>
        </w:rPr>
        <w:t>п</w:t>
      </w:r>
      <w:r w:rsidR="004D75BB" w:rsidRPr="00D12B73">
        <w:rPr>
          <w:color w:val="141414"/>
          <w:sz w:val="28"/>
          <w:szCs w:val="28"/>
        </w:rPr>
        <w:t>о</w:t>
      </w:r>
      <w:r w:rsidR="004D75BB">
        <w:rPr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4D75BB" w:rsidRDefault="004D75BB" w:rsidP="004D75BB">
      <w:pPr>
        <w:ind w:firstLine="851"/>
        <w:jc w:val="both"/>
        <w:rPr>
          <w:sz w:val="28"/>
          <w:szCs w:val="28"/>
        </w:rPr>
      </w:pPr>
    </w:p>
    <w:p w:rsidR="004D75BB" w:rsidRDefault="004D75BB" w:rsidP="004D75BB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>
        <w:rPr>
          <w:sz w:val="28"/>
          <w:szCs w:val="28"/>
        </w:rPr>
        <w:t>ва муниципального образования</w:t>
      </w:r>
      <w:r>
        <w:rPr>
          <w:sz w:val="28"/>
          <w:szCs w:val="28"/>
        </w:rPr>
        <w:tab/>
      </w:r>
      <w:r w:rsidR="005E5F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А.Л. Михеев</w:t>
      </w:r>
    </w:p>
    <w:p w:rsidR="004D75BB" w:rsidRDefault="004D75BB" w:rsidP="00855DC5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</w:p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3C2868" w:rsidRPr="002248CF" w:rsidRDefault="003C2868" w:rsidP="00E4535A"/>
    <w:p w:rsidR="002248CF" w:rsidRDefault="002248CF" w:rsidP="00E4535A"/>
    <w:p w:rsidR="006340AA" w:rsidRDefault="006340AA" w:rsidP="006340AA">
      <w:pPr>
        <w:jc w:val="right"/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6340AA" w:rsidRPr="009D0E5A" w:rsidTr="00E1681A">
        <w:trPr>
          <w:jc w:val="center"/>
        </w:trPr>
        <w:tc>
          <w:tcPr>
            <w:tcW w:w="5210" w:type="dxa"/>
          </w:tcPr>
          <w:p w:rsidR="006340AA" w:rsidRPr="009D0E5A" w:rsidRDefault="006340AA" w:rsidP="00BF7514">
            <w:pPr>
              <w:pageBreakBefore/>
              <w:jc w:val="right"/>
              <w:rPr>
                <w:rFonts w:cs="Times New Roman"/>
              </w:rPr>
            </w:pPr>
          </w:p>
        </w:tc>
        <w:tc>
          <w:tcPr>
            <w:tcW w:w="5211" w:type="dxa"/>
          </w:tcPr>
          <w:p w:rsidR="006340AA" w:rsidRPr="00C97A6D" w:rsidRDefault="006340AA" w:rsidP="009D0E5A">
            <w:pPr>
              <w:pageBreakBefore/>
              <w:jc w:val="center"/>
              <w:rPr>
                <w:rFonts w:cs="Times New Roman"/>
              </w:rPr>
            </w:pPr>
            <w:r w:rsidRPr="00C97A6D">
              <w:rPr>
                <w:rFonts w:cs="Times New Roman"/>
              </w:rPr>
              <w:t>Утверждено</w:t>
            </w:r>
          </w:p>
          <w:p w:rsidR="006340AA" w:rsidRPr="00C97A6D" w:rsidRDefault="006340AA" w:rsidP="009D0E5A">
            <w:pPr>
              <w:jc w:val="center"/>
              <w:rPr>
                <w:rFonts w:cs="Times New Roman"/>
              </w:rPr>
            </w:pPr>
            <w:r w:rsidRPr="00C97A6D">
              <w:rPr>
                <w:rFonts w:cs="Times New Roman"/>
              </w:rPr>
              <w:t>решением Совета депутатов</w:t>
            </w:r>
          </w:p>
          <w:p w:rsidR="006340AA" w:rsidRPr="00C97A6D" w:rsidRDefault="009D0E5A" w:rsidP="009D0E5A">
            <w:pPr>
              <w:jc w:val="center"/>
              <w:rPr>
                <w:rFonts w:cs="Times New Roman"/>
              </w:rPr>
            </w:pPr>
            <w:r w:rsidRPr="00C97A6D">
              <w:rPr>
                <w:rFonts w:cs="Times New Roman"/>
              </w:rPr>
              <w:t xml:space="preserve">муниципального образования </w:t>
            </w:r>
            <w:r w:rsidR="006340AA" w:rsidRPr="00C97A6D">
              <w:rPr>
                <w:rFonts w:cs="Times New Roman"/>
              </w:rPr>
              <w:t xml:space="preserve"> «Лесколовское сельское поселение»</w:t>
            </w:r>
            <w:r w:rsidRPr="00C97A6D">
              <w:rPr>
                <w:rFonts w:cs="Times New Roman"/>
              </w:rPr>
              <w:t xml:space="preserve"> Всеволожского муниципального района Ленинградской области</w:t>
            </w:r>
          </w:p>
          <w:p w:rsidR="006340AA" w:rsidRPr="00C97A6D" w:rsidRDefault="006340AA" w:rsidP="00E1681A">
            <w:pPr>
              <w:pageBreakBefore/>
              <w:jc w:val="center"/>
              <w:rPr>
                <w:rFonts w:cs="Times New Roman"/>
              </w:rPr>
            </w:pPr>
            <w:r w:rsidRPr="00C97A6D">
              <w:rPr>
                <w:rFonts w:cs="Times New Roman"/>
              </w:rPr>
              <w:t>от «</w:t>
            </w:r>
            <w:r w:rsidR="00C97A6D" w:rsidRPr="00C97A6D">
              <w:rPr>
                <w:rFonts w:cs="Times New Roman"/>
              </w:rPr>
              <w:t>07</w:t>
            </w:r>
            <w:r w:rsidRPr="00C97A6D">
              <w:rPr>
                <w:rFonts w:cs="Times New Roman"/>
              </w:rPr>
              <w:t xml:space="preserve">» </w:t>
            </w:r>
            <w:r w:rsidR="00C97A6D" w:rsidRPr="00C97A6D">
              <w:rPr>
                <w:rFonts w:cs="Times New Roman"/>
              </w:rPr>
              <w:t>июня</w:t>
            </w:r>
            <w:r w:rsidR="00C97A6D">
              <w:rPr>
                <w:rFonts w:cs="Times New Roman"/>
              </w:rPr>
              <w:t xml:space="preserve"> </w:t>
            </w:r>
            <w:r w:rsidRPr="00C97A6D">
              <w:rPr>
                <w:rFonts w:cs="Times New Roman"/>
              </w:rPr>
              <w:t>202</w:t>
            </w:r>
            <w:r w:rsidR="008A68FB" w:rsidRPr="00C97A6D">
              <w:rPr>
                <w:rFonts w:cs="Times New Roman"/>
              </w:rPr>
              <w:t>3</w:t>
            </w:r>
            <w:r w:rsidRPr="00C97A6D">
              <w:rPr>
                <w:rFonts w:cs="Times New Roman"/>
              </w:rPr>
              <w:t xml:space="preserve"> г. №</w:t>
            </w:r>
            <w:r w:rsidR="00C97A6D">
              <w:rPr>
                <w:rFonts w:cs="Times New Roman"/>
              </w:rPr>
              <w:t>26</w:t>
            </w:r>
          </w:p>
        </w:tc>
      </w:tr>
    </w:tbl>
    <w:p w:rsidR="00BF7514" w:rsidRPr="00F910D4" w:rsidRDefault="00BF7514" w:rsidP="00BF7514">
      <w:pPr>
        <w:jc w:val="right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r w:rsidRPr="00F910D4">
        <w:rPr>
          <w:rFonts w:cs="Times New Roman"/>
          <w:sz w:val="28"/>
          <w:szCs w:val="28"/>
          <w:u w:val="single"/>
        </w:rPr>
        <w:t xml:space="preserve">  </w:t>
      </w:r>
    </w:p>
    <w:p w:rsidR="00BF7514" w:rsidRDefault="00BF7514" w:rsidP="00BF7514">
      <w:pPr>
        <w:jc w:val="center"/>
        <w:rPr>
          <w:rFonts w:cs="Times New Roman"/>
          <w:b/>
          <w:sz w:val="28"/>
          <w:szCs w:val="28"/>
        </w:rPr>
      </w:pPr>
      <w:r w:rsidRPr="00F910D4">
        <w:rPr>
          <w:rFonts w:cs="Times New Roman"/>
          <w:b/>
          <w:sz w:val="28"/>
          <w:szCs w:val="28"/>
        </w:rPr>
        <w:t>Перечень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95039D" w:rsidRPr="00F910D4" w:rsidRDefault="0095039D" w:rsidP="00BF7514">
      <w:pPr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16"/>
        <w:gridCol w:w="2711"/>
        <w:gridCol w:w="567"/>
        <w:gridCol w:w="2268"/>
        <w:gridCol w:w="567"/>
        <w:gridCol w:w="2942"/>
      </w:tblGrid>
      <w:tr w:rsidR="00F06362" w:rsidRPr="00A8513E" w:rsidTr="00F06362">
        <w:trPr>
          <w:trHeight w:val="17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C152C3" w:rsidP="00C152C3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r w:rsidR="002406BA" w:rsidRPr="00A8513E">
              <w:rPr>
                <w:rFonts w:cs="Times New Roman"/>
                <w:b/>
              </w:rPr>
              <w:t xml:space="preserve">. </w:t>
            </w:r>
            <w:proofErr w:type="spellStart"/>
            <w:r w:rsidR="002406BA" w:rsidRPr="00A8513E">
              <w:rPr>
                <w:rFonts w:cs="Times New Roman"/>
                <w:b/>
              </w:rPr>
              <w:t>Лесколово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C152C3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 w:rsidRPr="00A8513E">
              <w:rPr>
                <w:rFonts w:cs="Times New Roman"/>
                <w:b/>
              </w:rPr>
              <w:t xml:space="preserve">д. </w:t>
            </w:r>
            <w:proofErr w:type="spellStart"/>
            <w:r w:rsidRPr="00A8513E">
              <w:rPr>
                <w:rFonts w:cs="Times New Roman"/>
                <w:b/>
              </w:rPr>
              <w:t>Кискелово</w:t>
            </w:r>
            <w:proofErr w:type="spellEnd"/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</w:t>
            </w:r>
            <w:proofErr w:type="spellStart"/>
            <w:r w:rsidRPr="00A8513E">
              <w:rPr>
                <w:rFonts w:cs="Times New Roman"/>
              </w:rPr>
              <w:t>Красноборская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18.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</w:t>
            </w:r>
            <w:proofErr w:type="spellStart"/>
            <w:r w:rsidRPr="00A8513E">
              <w:rPr>
                <w:rFonts w:cs="Times New Roman"/>
              </w:rPr>
              <w:t>Дубковская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Новая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Малая Запрудная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19.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3-я линия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Генеральская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Запрудная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20.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4-я линия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Крымская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4.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Лесная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21.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5-я линия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Петровская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5.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1-й тупик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22.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6-я линия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Думская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6.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2-й тупик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23.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Космонавтов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Яблоневая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7.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3-й тупик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B2F2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24.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E3194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Ольховая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Окраинная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8.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4-й тупик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C152C3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 w:rsidRPr="00A8513E">
              <w:rPr>
                <w:rFonts w:cs="Times New Roman"/>
                <w:b/>
              </w:rPr>
              <w:t xml:space="preserve">д. </w:t>
            </w:r>
            <w:proofErr w:type="spellStart"/>
            <w:r w:rsidRPr="00A8513E">
              <w:rPr>
                <w:rFonts w:cs="Times New Roman"/>
                <w:b/>
              </w:rPr>
              <w:t>Хиттолово</w:t>
            </w:r>
            <w:proofErr w:type="spellEnd"/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6F548A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1-й </w:t>
            </w:r>
            <w:r w:rsidRPr="006F548A">
              <w:rPr>
                <w:rFonts w:cs="Times New Roman"/>
              </w:rPr>
              <w:t>тупик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9.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Центральная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Приозерная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070F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F142A2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2-й тупик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10.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Спортивная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Центральная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381BFE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5B23E8" w:rsidP="00443DDB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ул. Майская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11.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6BA" w:rsidRPr="00A8513E" w:rsidRDefault="002406BA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Кольцевая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Южная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381BFE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6BA" w:rsidRPr="00A8513E" w:rsidRDefault="002406BA" w:rsidP="00443DDB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12.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пер. Фабричный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М. Приозерная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381BFE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C152C3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  <w:b/>
              </w:rPr>
              <w:t xml:space="preserve">д. </w:t>
            </w:r>
            <w:proofErr w:type="spellStart"/>
            <w:r w:rsidRPr="00A8513E">
              <w:rPr>
                <w:rFonts w:cs="Times New Roman"/>
                <w:b/>
              </w:rPr>
              <w:t>Рохма</w:t>
            </w:r>
            <w:proofErr w:type="spellEnd"/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13.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пер. Центральный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Свободы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381BFE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5238A9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Ясная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14.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Дворцовая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Озерная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381BFE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BE1627" w:rsidRDefault="00C152C3" w:rsidP="00C152C3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</w:t>
            </w:r>
            <w:r w:rsidR="007E746D">
              <w:rPr>
                <w:rFonts w:cs="Times New Roman"/>
                <w:b/>
              </w:rPr>
              <w:t>.</w:t>
            </w:r>
            <w:r w:rsidR="00BE1627" w:rsidRPr="00BE1627">
              <w:rPr>
                <w:rFonts w:cs="Times New Roman"/>
                <w:b/>
              </w:rPr>
              <w:t xml:space="preserve"> Осельки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C152C3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 w:rsidRPr="00A8513E">
              <w:rPr>
                <w:rFonts w:cs="Times New Roman"/>
                <w:b/>
              </w:rPr>
              <w:t xml:space="preserve">д. Верхние </w:t>
            </w:r>
            <w:r w:rsidR="00F06362">
              <w:rPr>
                <w:rFonts w:cs="Times New Roman"/>
                <w:b/>
              </w:rPr>
              <w:t>О</w:t>
            </w:r>
            <w:r w:rsidRPr="00A8513E">
              <w:rPr>
                <w:rFonts w:cs="Times New Roman"/>
                <w:b/>
              </w:rPr>
              <w:t>сельки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AF5D7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Запрудная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116646" w:rsidRDefault="00BE1627" w:rsidP="00381BFE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A8513E" w:rsidRDefault="00BE1627" w:rsidP="00443DDB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ул. Защитников Отечества</w:t>
            </w:r>
          </w:p>
        </w:tc>
      </w:tr>
      <w:tr w:rsidR="00F06362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D71" w:rsidRPr="00A8513E" w:rsidRDefault="00AF5D7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Советская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71" w:rsidRPr="00A8513E" w:rsidRDefault="00AF5D71" w:rsidP="00420643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71" w:rsidRPr="00A8513E" w:rsidRDefault="00AF5D71" w:rsidP="0076069F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 w:rsidRPr="00A8513E">
              <w:rPr>
                <w:rFonts w:cs="Times New Roman"/>
                <w:b/>
              </w:rPr>
              <w:t>п. ст. Осельки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71" w:rsidRPr="00B44408" w:rsidRDefault="00016D7B" w:rsidP="00B32696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D71" w:rsidRPr="00016D7B" w:rsidRDefault="001A7D34" w:rsidP="002427D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16D7B" w:rsidRPr="00016D7B">
              <w:rPr>
                <w:rFonts w:cs="Times New Roman"/>
              </w:rPr>
              <w:t xml:space="preserve">л. </w:t>
            </w:r>
            <w:r w:rsidR="00AD7C2C">
              <w:rPr>
                <w:rFonts w:cs="Times New Roman"/>
              </w:rPr>
              <w:t>Хвойная</w:t>
            </w:r>
          </w:p>
        </w:tc>
      </w:tr>
      <w:tr w:rsidR="00184221" w:rsidRPr="00A8513E" w:rsidTr="0011469E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пер. Октябрьский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Привокзальная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21" w:rsidRPr="00B44408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C152C3" w:rsidRDefault="00184221" w:rsidP="00A302EC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r w:rsidRPr="00C152C3">
              <w:rPr>
                <w:rFonts w:cs="Times New Roman"/>
                <w:b/>
              </w:rPr>
              <w:t>. Нижние Осельки</w:t>
            </w:r>
          </w:p>
        </w:tc>
      </w:tr>
      <w:tr w:rsidR="00184221" w:rsidRPr="00A8513E" w:rsidTr="00A3382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Луговая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Лиственная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44408">
              <w:rPr>
                <w:rFonts w:cs="Times New Roman"/>
              </w:rPr>
              <w:t>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5B2D47" w:rsidRDefault="00184221" w:rsidP="00A302EC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</w:rPr>
              <w:t>у</w:t>
            </w:r>
            <w:r w:rsidRPr="00B44408">
              <w:rPr>
                <w:rFonts w:cs="Times New Roman"/>
              </w:rPr>
              <w:t>л. Александровская</w:t>
            </w: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4.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Нагорная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Садовая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5B2D47" w:rsidRDefault="00184221" w:rsidP="00A302EC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 w:rsidRPr="005B2D47">
              <w:rPr>
                <w:rFonts w:cs="Times New Roman"/>
                <w:b/>
              </w:rPr>
              <w:t xml:space="preserve">дер. </w:t>
            </w:r>
            <w:proofErr w:type="spellStart"/>
            <w:r w:rsidRPr="005B2D47">
              <w:rPr>
                <w:rFonts w:cs="Times New Roman"/>
                <w:b/>
              </w:rPr>
              <w:t>Гапсары</w:t>
            </w:r>
            <w:proofErr w:type="spellEnd"/>
          </w:p>
        </w:tc>
      </w:tr>
      <w:tr w:rsidR="00184221" w:rsidRPr="00A8513E" w:rsidTr="0011469E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5.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пер. Лесной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Заозерная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ул. Холмистая</w:t>
            </w:r>
          </w:p>
        </w:tc>
      </w:tr>
      <w:tr w:rsidR="00184221" w:rsidRPr="00A8513E" w:rsidTr="00A3382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6.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Цветочная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</w:t>
            </w:r>
            <w:proofErr w:type="spellStart"/>
            <w:r w:rsidRPr="00A8513E">
              <w:rPr>
                <w:rFonts w:cs="Times New Roman"/>
              </w:rPr>
              <w:t>Кавголовская</w:t>
            </w:r>
            <w:proofErr w:type="spellEnd"/>
            <w:r w:rsidRPr="00A8513E">
              <w:rPr>
                <w:rFonts w:cs="Times New Roman"/>
              </w:rPr>
              <w:t xml:space="preserve">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21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A3382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7.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Рябиновая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30-33 км.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A302EC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5B23E8" w:rsidP="00184221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Итого 75</w:t>
            </w:r>
            <w:r w:rsidR="00184221">
              <w:rPr>
                <w:rFonts w:cs="Times New Roman"/>
              </w:rPr>
              <w:t xml:space="preserve"> дорог</w:t>
            </w: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8.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Березовая аллея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116646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 w:rsidRPr="00116646">
              <w:rPr>
                <w:rFonts w:cs="Times New Roman"/>
              </w:rPr>
              <w:t>7.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Северная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58287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582876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9.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Красноармейская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r w:rsidRPr="00A8513E">
              <w:rPr>
                <w:rFonts w:cs="Times New Roman"/>
                <w:b/>
              </w:rPr>
              <w:t xml:space="preserve">. </w:t>
            </w:r>
            <w:proofErr w:type="spellStart"/>
            <w:r w:rsidRPr="00A8513E">
              <w:rPr>
                <w:rFonts w:cs="Times New Roman"/>
                <w:b/>
              </w:rPr>
              <w:t>Лехтуси</w:t>
            </w:r>
            <w:proofErr w:type="spellEnd"/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594E7E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2427D3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10.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пер. Садовый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Полевая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653208">
            <w:pPr>
              <w:snapToGrid w:val="0"/>
              <w:spacing w:line="240" w:lineRule="atLeast"/>
              <w:rPr>
                <w:rFonts w:cs="Times New Roman"/>
                <w:b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11.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Ключевая 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Магистральная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12.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Парковая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Центральная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13.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Садовая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Армейская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14.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Комсомола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Таврическая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 xml:space="preserve">ул. Новая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1-ый проезд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16.</w:t>
            </w:r>
          </w:p>
        </w:tc>
        <w:tc>
          <w:tcPr>
            <w:tcW w:w="1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Железнодорожная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2-ой проезд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184221" w:rsidRPr="00A8513E" w:rsidTr="00F06362">
        <w:trPr>
          <w:trHeight w:val="17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17.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4221" w:rsidRPr="00A8513E" w:rsidRDefault="00184221" w:rsidP="00B32696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ул. Дачная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420643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76069F">
            <w:pPr>
              <w:snapToGrid w:val="0"/>
              <w:spacing w:line="240" w:lineRule="atLeast"/>
              <w:rPr>
                <w:rFonts w:cs="Times New Roman"/>
              </w:rPr>
            </w:pPr>
            <w:r w:rsidRPr="00A8513E">
              <w:rPr>
                <w:rFonts w:cs="Times New Roman"/>
              </w:rPr>
              <w:t>3-ий проезд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C61CC9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221" w:rsidRPr="00A8513E" w:rsidRDefault="00184221" w:rsidP="001C4B47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957AD9" w:rsidRDefault="00957AD9" w:rsidP="009E1B02"/>
    <w:sectPr w:rsidR="00957AD9" w:rsidSect="005E5F6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4D" w:rsidRDefault="00357F4D">
      <w:r>
        <w:separator/>
      </w:r>
    </w:p>
  </w:endnote>
  <w:endnote w:type="continuationSeparator" w:id="0">
    <w:p w:rsidR="00357F4D" w:rsidRDefault="0035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2618"/>
      <w:docPartObj>
        <w:docPartGallery w:val="Page Numbers (Bottom of Page)"/>
        <w:docPartUnique/>
      </w:docPartObj>
    </w:sdtPr>
    <w:sdtContent>
      <w:p w:rsidR="00BD7F42" w:rsidRDefault="00976E44">
        <w:pPr>
          <w:pStyle w:val="a4"/>
          <w:jc w:val="right"/>
        </w:pPr>
        <w:fldSimple w:instr=" PAGE   \* MERGEFORMAT ">
          <w:r w:rsidR="005B23E8">
            <w:rPr>
              <w:noProof/>
            </w:rPr>
            <w:t>2</w:t>
          </w:r>
        </w:fldSimple>
      </w:p>
    </w:sdtContent>
  </w:sdt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2617"/>
      <w:docPartObj>
        <w:docPartGallery w:val="Page Numbers (Bottom of Page)"/>
        <w:docPartUnique/>
      </w:docPartObj>
    </w:sdtPr>
    <w:sdtContent>
      <w:p w:rsidR="00BD7F42" w:rsidRDefault="00976E44">
        <w:pPr>
          <w:pStyle w:val="a4"/>
          <w:jc w:val="right"/>
        </w:pPr>
        <w:fldSimple w:instr=" PAGE   \* MERGEFORMAT ">
          <w:r w:rsidR="005B23E8">
            <w:rPr>
              <w:noProof/>
            </w:rPr>
            <w:t>3</w:t>
          </w:r>
        </w:fldSimple>
      </w:p>
    </w:sdtContent>
  </w:sdt>
  <w:p w:rsidR="00BD7F42" w:rsidRDefault="00BD7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4D" w:rsidRDefault="00357F4D">
      <w:r>
        <w:separator/>
      </w:r>
    </w:p>
  </w:footnote>
  <w:footnote w:type="continuationSeparator" w:id="0">
    <w:p w:rsidR="00357F4D" w:rsidRDefault="00357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674"/>
    <w:multiLevelType w:val="hybridMultilevel"/>
    <w:tmpl w:val="B1A0CF1C"/>
    <w:lvl w:ilvl="0" w:tplc="16DEB72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16D7B"/>
    <w:rsid w:val="00023B5A"/>
    <w:rsid w:val="0004514D"/>
    <w:rsid w:val="000574B9"/>
    <w:rsid w:val="00073027"/>
    <w:rsid w:val="00076C4A"/>
    <w:rsid w:val="00081526"/>
    <w:rsid w:val="000A3D86"/>
    <w:rsid w:val="000B29E6"/>
    <w:rsid w:val="00153AB5"/>
    <w:rsid w:val="00184221"/>
    <w:rsid w:val="001A16DC"/>
    <w:rsid w:val="001A7D34"/>
    <w:rsid w:val="001C45C5"/>
    <w:rsid w:val="001D2EB4"/>
    <w:rsid w:val="001E0D4E"/>
    <w:rsid w:val="001E7303"/>
    <w:rsid w:val="00205A5B"/>
    <w:rsid w:val="002248CF"/>
    <w:rsid w:val="002279CB"/>
    <w:rsid w:val="002315BE"/>
    <w:rsid w:val="002406BA"/>
    <w:rsid w:val="00275FD7"/>
    <w:rsid w:val="002B4D17"/>
    <w:rsid w:val="002C2118"/>
    <w:rsid w:val="002D5510"/>
    <w:rsid w:val="002E1B29"/>
    <w:rsid w:val="002E7BFF"/>
    <w:rsid w:val="00311DBD"/>
    <w:rsid w:val="00331600"/>
    <w:rsid w:val="00352E5D"/>
    <w:rsid w:val="00357F4D"/>
    <w:rsid w:val="003630CB"/>
    <w:rsid w:val="003719DA"/>
    <w:rsid w:val="00376086"/>
    <w:rsid w:val="00386407"/>
    <w:rsid w:val="00390A66"/>
    <w:rsid w:val="003C2868"/>
    <w:rsid w:val="003D23F4"/>
    <w:rsid w:val="003E68A2"/>
    <w:rsid w:val="003F1D10"/>
    <w:rsid w:val="003F5BDC"/>
    <w:rsid w:val="003F6E25"/>
    <w:rsid w:val="00457571"/>
    <w:rsid w:val="00485C17"/>
    <w:rsid w:val="00496885"/>
    <w:rsid w:val="00496E84"/>
    <w:rsid w:val="004C1242"/>
    <w:rsid w:val="004D75BB"/>
    <w:rsid w:val="00573A8E"/>
    <w:rsid w:val="0059205F"/>
    <w:rsid w:val="005A01D8"/>
    <w:rsid w:val="005B23E8"/>
    <w:rsid w:val="005B2590"/>
    <w:rsid w:val="005B2D47"/>
    <w:rsid w:val="005E2FDA"/>
    <w:rsid w:val="005E54C2"/>
    <w:rsid w:val="005E5F6D"/>
    <w:rsid w:val="005F1339"/>
    <w:rsid w:val="00617B77"/>
    <w:rsid w:val="006340AA"/>
    <w:rsid w:val="0066570F"/>
    <w:rsid w:val="0067366E"/>
    <w:rsid w:val="006913FC"/>
    <w:rsid w:val="006A309F"/>
    <w:rsid w:val="006F37FC"/>
    <w:rsid w:val="00722E67"/>
    <w:rsid w:val="00725D33"/>
    <w:rsid w:val="00745584"/>
    <w:rsid w:val="007A3EE6"/>
    <w:rsid w:val="007A7010"/>
    <w:rsid w:val="007E746D"/>
    <w:rsid w:val="008269D8"/>
    <w:rsid w:val="00853607"/>
    <w:rsid w:val="00855DC5"/>
    <w:rsid w:val="0086130F"/>
    <w:rsid w:val="008A68FB"/>
    <w:rsid w:val="008B6EC3"/>
    <w:rsid w:val="009218B9"/>
    <w:rsid w:val="009443F2"/>
    <w:rsid w:val="0095039D"/>
    <w:rsid w:val="00955F4F"/>
    <w:rsid w:val="00957AD9"/>
    <w:rsid w:val="009702C5"/>
    <w:rsid w:val="00976E44"/>
    <w:rsid w:val="009931D9"/>
    <w:rsid w:val="009B285A"/>
    <w:rsid w:val="009B4148"/>
    <w:rsid w:val="009D0E5A"/>
    <w:rsid w:val="009D42D9"/>
    <w:rsid w:val="009E1B02"/>
    <w:rsid w:val="009F1FB3"/>
    <w:rsid w:val="00A124DF"/>
    <w:rsid w:val="00A22DB7"/>
    <w:rsid w:val="00A62792"/>
    <w:rsid w:val="00A67830"/>
    <w:rsid w:val="00A87018"/>
    <w:rsid w:val="00AC3031"/>
    <w:rsid w:val="00AC335A"/>
    <w:rsid w:val="00AD7C2C"/>
    <w:rsid w:val="00AF5D71"/>
    <w:rsid w:val="00B17C2A"/>
    <w:rsid w:val="00B24F4D"/>
    <w:rsid w:val="00B267A1"/>
    <w:rsid w:val="00B304E2"/>
    <w:rsid w:val="00B42844"/>
    <w:rsid w:val="00B44408"/>
    <w:rsid w:val="00B5569A"/>
    <w:rsid w:val="00B63D61"/>
    <w:rsid w:val="00B878A2"/>
    <w:rsid w:val="00BA001C"/>
    <w:rsid w:val="00BD7F42"/>
    <w:rsid w:val="00BE1627"/>
    <w:rsid w:val="00BF7514"/>
    <w:rsid w:val="00C01480"/>
    <w:rsid w:val="00C152C3"/>
    <w:rsid w:val="00C27C64"/>
    <w:rsid w:val="00C7571C"/>
    <w:rsid w:val="00C97A6D"/>
    <w:rsid w:val="00CB5CBA"/>
    <w:rsid w:val="00CD07F1"/>
    <w:rsid w:val="00CD1AF7"/>
    <w:rsid w:val="00D336AD"/>
    <w:rsid w:val="00D47050"/>
    <w:rsid w:val="00D6029B"/>
    <w:rsid w:val="00D6538C"/>
    <w:rsid w:val="00D74412"/>
    <w:rsid w:val="00DA54D8"/>
    <w:rsid w:val="00DB5E5E"/>
    <w:rsid w:val="00DD0286"/>
    <w:rsid w:val="00DD05F1"/>
    <w:rsid w:val="00E1681A"/>
    <w:rsid w:val="00E31611"/>
    <w:rsid w:val="00E37E52"/>
    <w:rsid w:val="00E40068"/>
    <w:rsid w:val="00E4535A"/>
    <w:rsid w:val="00ED6BD3"/>
    <w:rsid w:val="00ED6DB2"/>
    <w:rsid w:val="00EE62A1"/>
    <w:rsid w:val="00EF5C73"/>
    <w:rsid w:val="00F06362"/>
    <w:rsid w:val="00F616B5"/>
    <w:rsid w:val="00F66D76"/>
    <w:rsid w:val="00F72229"/>
    <w:rsid w:val="00F8390D"/>
    <w:rsid w:val="00F867F9"/>
    <w:rsid w:val="00F90ECD"/>
    <w:rsid w:val="00F940D7"/>
    <w:rsid w:val="00FA441C"/>
    <w:rsid w:val="00FA7537"/>
    <w:rsid w:val="00FC33FE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24F4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link w:val="a5"/>
    <w:uiPriority w:val="99"/>
    <w:rsid w:val="005920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7">
    <w:name w:val="header"/>
    <w:basedOn w:val="a"/>
    <w:link w:val="a8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rsid w:val="003C286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2D5510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2D5510"/>
    <w:rPr>
      <w:rFonts w:ascii="Courier New" w:hAnsi="Courier New"/>
    </w:rPr>
  </w:style>
  <w:style w:type="paragraph" w:customStyle="1" w:styleId="ConsNormal">
    <w:name w:val="ConsNormal"/>
    <w:rsid w:val="002D5510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B24F4D"/>
    <w:rPr>
      <w:b/>
      <w:bCs/>
      <w:kern w:val="36"/>
      <w:sz w:val="48"/>
      <w:szCs w:val="48"/>
    </w:rPr>
  </w:style>
  <w:style w:type="character" w:customStyle="1" w:styleId="a5">
    <w:name w:val="Нижний колонтитул Знак"/>
    <w:basedOn w:val="a0"/>
    <w:link w:val="a4"/>
    <w:uiPriority w:val="99"/>
    <w:rsid w:val="00BD7F4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B7EE-A246-4977-B9DA-EB0D8AD2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consultantplus://offline/ref=268AB217C87C435ACB97A86F2B2A18D422D53883DC1080D83C9851302200E124F093EC3FA0i4I6L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https://e.mail.ru/inbox/1:9292ac0076423dc1:0/</vt:lpwstr>
      </vt:variant>
      <vt:variant>
        <vt:lpwstr>mailruanchor_b77f4f6705a799d3P43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Вера Кривенко</cp:lastModifiedBy>
  <cp:revision>10</cp:revision>
  <cp:lastPrinted>2023-06-09T07:04:00Z</cp:lastPrinted>
  <dcterms:created xsi:type="dcterms:W3CDTF">2023-05-25T06:37:00Z</dcterms:created>
  <dcterms:modified xsi:type="dcterms:W3CDTF">2023-06-09T07:05:00Z</dcterms:modified>
</cp:coreProperties>
</file>